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186888" w14:textId="3A0C8345" w:rsidR="008D1461" w:rsidRDefault="192F249E" w:rsidP="4973A7CC">
      <w:pPr>
        <w:pStyle w:val="Title"/>
        <w:jc w:val="center"/>
        <w:rPr>
          <w:b/>
          <w:bCs/>
          <w:sz w:val="28"/>
          <w:szCs w:val="28"/>
        </w:rPr>
      </w:pPr>
      <w:r w:rsidRPr="4973A7CC">
        <w:rPr>
          <w:b/>
          <w:bCs/>
          <w:sz w:val="28"/>
          <w:szCs w:val="28"/>
        </w:rPr>
        <w:t>Total water level prediction at continental scale: coastal ocean</w:t>
      </w:r>
    </w:p>
    <w:p w14:paraId="38FF6FDB" w14:textId="4A0332CD" w:rsidR="008D1461" w:rsidRDefault="01375644" w:rsidP="697B3D20">
      <w:pPr>
        <w:rPr>
          <w:vertAlign w:val="superscript"/>
        </w:rPr>
      </w:pPr>
      <w:r>
        <w:t xml:space="preserve">Linlin </w:t>
      </w:r>
      <w:proofErr w:type="spellStart"/>
      <w:r>
        <w:t>Cui</w:t>
      </w:r>
      <w:r w:rsidRPr="697B3D20">
        <w:rPr>
          <w:vertAlign w:val="superscript"/>
        </w:rPr>
        <w:t>a</w:t>
      </w:r>
      <w:proofErr w:type="spellEnd"/>
      <w:r>
        <w:t>, Fei Ye</w:t>
      </w:r>
      <w:r w:rsidRPr="697B3D20">
        <w:rPr>
          <w:vertAlign w:val="superscript"/>
        </w:rPr>
        <w:t>a</w:t>
      </w:r>
      <w:r>
        <w:t xml:space="preserve">, Y. Joseph </w:t>
      </w:r>
      <w:proofErr w:type="spellStart"/>
      <w:r>
        <w:t>Zhang</w:t>
      </w:r>
      <w:r w:rsidRPr="697B3D20">
        <w:rPr>
          <w:vertAlign w:val="superscript"/>
        </w:rPr>
        <w:t>a</w:t>
      </w:r>
      <w:proofErr w:type="spellEnd"/>
      <w:r w:rsidR="49B68832" w:rsidRPr="697B3D20">
        <w:rPr>
          <w:vertAlign w:val="superscript"/>
        </w:rPr>
        <w:t>*</w:t>
      </w:r>
      <w:r>
        <w:t xml:space="preserve">, </w:t>
      </w:r>
      <w:proofErr w:type="spellStart"/>
      <w:r>
        <w:t>Haocheng</w:t>
      </w:r>
      <w:proofErr w:type="spellEnd"/>
      <w:r>
        <w:t xml:space="preserve"> Yu</w:t>
      </w:r>
      <w:r w:rsidRPr="697B3D20">
        <w:rPr>
          <w:vertAlign w:val="superscript"/>
        </w:rPr>
        <w:t>a</w:t>
      </w:r>
      <w:r>
        <w:t>, Zhengui Wang</w:t>
      </w:r>
      <w:r w:rsidRPr="697B3D20">
        <w:rPr>
          <w:vertAlign w:val="superscript"/>
        </w:rPr>
        <w:t>a</w:t>
      </w:r>
      <w:r>
        <w:t xml:space="preserve">, Saeed </w:t>
      </w:r>
      <w:proofErr w:type="spellStart"/>
      <w:r>
        <w:t>Moghimi</w:t>
      </w:r>
      <w:r w:rsidRPr="697B3D20">
        <w:rPr>
          <w:vertAlign w:val="superscript"/>
        </w:rPr>
        <w:t>b</w:t>
      </w:r>
      <w:proofErr w:type="spellEnd"/>
      <w:r>
        <w:t xml:space="preserve">, Gregory </w:t>
      </w:r>
      <w:proofErr w:type="spellStart"/>
      <w:r>
        <w:t>Seroka</w:t>
      </w:r>
      <w:r w:rsidRPr="697B3D20">
        <w:rPr>
          <w:vertAlign w:val="superscript"/>
        </w:rPr>
        <w:t>b</w:t>
      </w:r>
      <w:proofErr w:type="spellEnd"/>
      <w:r>
        <w:t xml:space="preserve">, Jack </w:t>
      </w:r>
      <w:proofErr w:type="spellStart"/>
      <w:r>
        <w:t>Riley</w:t>
      </w:r>
      <w:r w:rsidRPr="697B3D20">
        <w:rPr>
          <w:vertAlign w:val="superscript"/>
        </w:rPr>
        <w:t>b</w:t>
      </w:r>
      <w:proofErr w:type="spellEnd"/>
      <w:r>
        <w:t xml:space="preserve">, Shachak </w:t>
      </w:r>
      <w:proofErr w:type="spellStart"/>
      <w:r>
        <w:t>Pe’eri</w:t>
      </w:r>
      <w:r w:rsidRPr="697B3D20">
        <w:rPr>
          <w:vertAlign w:val="superscript"/>
        </w:rPr>
        <w:t>c</w:t>
      </w:r>
      <w:proofErr w:type="spellEnd"/>
      <w:r>
        <w:t xml:space="preserve">, Soroosh </w:t>
      </w:r>
      <w:proofErr w:type="spellStart"/>
      <w:proofErr w:type="gramStart"/>
      <w:r>
        <w:t>Mani</w:t>
      </w:r>
      <w:r w:rsidRPr="697B3D20">
        <w:rPr>
          <w:vertAlign w:val="superscript"/>
        </w:rPr>
        <w:t>b,d</w:t>
      </w:r>
      <w:proofErr w:type="spellEnd"/>
      <w:proofErr w:type="gramEnd"/>
      <w:r>
        <w:t xml:space="preserve">, Edward </w:t>
      </w:r>
      <w:proofErr w:type="spellStart"/>
      <w:r>
        <w:t>Myers</w:t>
      </w:r>
      <w:r w:rsidRPr="697B3D20">
        <w:rPr>
          <w:vertAlign w:val="superscript"/>
        </w:rPr>
        <w:t>b</w:t>
      </w:r>
      <w:proofErr w:type="spellEnd"/>
      <w:r>
        <w:t>, Kyungmin Park</w:t>
      </w:r>
      <w:r w:rsidRPr="697B3D20">
        <w:rPr>
          <w:vertAlign w:val="superscript"/>
        </w:rPr>
        <w:t>e</w:t>
      </w:r>
      <w:r>
        <w:t>, Liujuan</w:t>
      </w:r>
      <w:r w:rsidR="0FE39E5B">
        <w:t xml:space="preserve"> </w:t>
      </w:r>
      <w:proofErr w:type="spellStart"/>
      <w:r w:rsidR="0FE39E5B">
        <w:t>Tang</w:t>
      </w:r>
      <w:r w:rsidR="0FE39E5B" w:rsidRPr="697B3D20">
        <w:rPr>
          <w:vertAlign w:val="superscript"/>
        </w:rPr>
        <w:t>b</w:t>
      </w:r>
      <w:proofErr w:type="spellEnd"/>
      <w:r w:rsidR="5CF18BD4">
        <w:t xml:space="preserve">, </w:t>
      </w:r>
      <w:r w:rsidR="353C99A1">
        <w:t>Zizang Yang</w:t>
      </w:r>
      <w:r w:rsidR="353C99A1" w:rsidRPr="697B3D20">
        <w:rPr>
          <w:vertAlign w:val="superscript"/>
        </w:rPr>
        <w:t xml:space="preserve"> b</w:t>
      </w:r>
      <w:r w:rsidR="353C99A1">
        <w:t xml:space="preserve">, </w:t>
      </w:r>
      <w:r w:rsidR="1F0B32D1">
        <w:t xml:space="preserve">Yan-Ming </w:t>
      </w:r>
      <w:proofErr w:type="spellStart"/>
      <w:r w:rsidR="1F0B32D1">
        <w:t>Wang</w:t>
      </w:r>
      <w:r w:rsidR="1076D4C8" w:rsidRPr="697B3D20">
        <w:rPr>
          <w:vertAlign w:val="superscript"/>
        </w:rPr>
        <w:t>c</w:t>
      </w:r>
      <w:proofErr w:type="spellEnd"/>
      <w:r w:rsidR="1F0B32D1">
        <w:t xml:space="preserve"> </w:t>
      </w:r>
    </w:p>
    <w:p w14:paraId="2BD3FD21" w14:textId="55D751D5" w:rsidR="008D1461" w:rsidRDefault="00E24E9C" w:rsidP="00E24E9C">
      <w:r>
        <w:rPr>
          <w:vertAlign w:val="superscript"/>
        </w:rPr>
        <w:t xml:space="preserve">a </w:t>
      </w:r>
      <w:r w:rsidR="6BB90CD8" w:rsidRPr="6BB90CD8">
        <w:t>Virginia Institute of Marine Science, William &amp; Mary, Gloucester Point, VA 23062, USA</w:t>
      </w:r>
    </w:p>
    <w:p w14:paraId="1F650AAD" w14:textId="6DDC6435" w:rsidR="008D1461" w:rsidRDefault="00E24E9C" w:rsidP="00E24E9C">
      <w:r>
        <w:rPr>
          <w:vertAlign w:val="superscript"/>
        </w:rPr>
        <w:t xml:space="preserve">b </w:t>
      </w:r>
      <w:r w:rsidR="6BB90CD8" w:rsidRPr="6BB90CD8">
        <w:t>Coast Survey Development Laboratory, NOAA, Silver Spring, MD 20910, USA</w:t>
      </w:r>
    </w:p>
    <w:p w14:paraId="7BE1D4DA" w14:textId="68F2C133" w:rsidR="00E24E9C" w:rsidRDefault="054B68B1" w:rsidP="00E24E9C">
      <w:r w:rsidRPr="240452C7">
        <w:rPr>
          <w:vertAlign w:val="superscript"/>
        </w:rPr>
        <w:t xml:space="preserve">c </w:t>
      </w:r>
      <w:r w:rsidR="422946AD">
        <w:t xml:space="preserve">National Geodetic Survey, </w:t>
      </w:r>
      <w:r w:rsidR="392602BE">
        <w:t>NOAA, Silver Sprin</w:t>
      </w:r>
      <w:r w:rsidR="5E0975BD">
        <w:t>g</w:t>
      </w:r>
      <w:r w:rsidR="392602BE">
        <w:t>, MD 20910, USA</w:t>
      </w:r>
    </w:p>
    <w:p w14:paraId="1282DC20" w14:textId="67098659" w:rsidR="008D1461" w:rsidRDefault="00E24E9C" w:rsidP="00E24E9C">
      <w:r>
        <w:rPr>
          <w:vertAlign w:val="superscript"/>
        </w:rPr>
        <w:t xml:space="preserve">d </w:t>
      </w:r>
      <w:r w:rsidR="00B741D5">
        <w:t xml:space="preserve">Spatial Front </w:t>
      </w:r>
      <w:r w:rsidR="00680B14">
        <w:t>Inc., Bethesda, MD, 20817,</w:t>
      </w:r>
      <w:r w:rsidR="6065833B" w:rsidRPr="6065833B">
        <w:t xml:space="preserve"> USA</w:t>
      </w:r>
    </w:p>
    <w:p w14:paraId="1D6D3AA9" w14:textId="18CA48B2" w:rsidR="63968B93" w:rsidRDefault="00216E3E" w:rsidP="00216E3E">
      <w:r>
        <w:rPr>
          <w:vertAlign w:val="superscript"/>
        </w:rPr>
        <w:t xml:space="preserve">e </w:t>
      </w:r>
      <w:r w:rsidR="6065833B" w:rsidRPr="6065833B">
        <w:t>Pacific Northwest National Lab, Seattle, WA 98109, USA</w:t>
      </w:r>
    </w:p>
    <w:p w14:paraId="3B27948F" w14:textId="77777777" w:rsidR="008D1461" w:rsidRDefault="008D1461" w:rsidP="6BB90CD8"/>
    <w:p w14:paraId="399AF03F" w14:textId="64F4860D" w:rsidR="78A74E4A" w:rsidRDefault="78A74E4A" w:rsidP="2748C21D">
      <w:r>
        <w:t xml:space="preserve">*Corresponds to: </w:t>
      </w:r>
      <w:r w:rsidR="42D83B7C">
        <w:t>Joseph Zhang (yjzhang@vims.edu)</w:t>
      </w:r>
    </w:p>
    <w:p w14:paraId="70937F1B" w14:textId="60AE45F4" w:rsidR="008D1461" w:rsidRDefault="0742A824" w:rsidP="6BB90CD8">
      <w:r>
        <w:t>Submitted to: Ocean Modelling Special Issue “In silico oceanography via seamless cross-scale modeling: Are we there yet?”</w:t>
      </w:r>
    </w:p>
    <w:p w14:paraId="291E014F" w14:textId="77777777" w:rsidR="008D1461" w:rsidRDefault="6BB90CD8" w:rsidP="6BB90CD8">
      <w:pPr>
        <w:pStyle w:val="Heading1"/>
        <w:rPr>
          <w:sz w:val="24"/>
          <w:szCs w:val="24"/>
        </w:rPr>
      </w:pPr>
      <w:r w:rsidRPr="6BB90CD8">
        <w:rPr>
          <w:sz w:val="24"/>
          <w:szCs w:val="24"/>
        </w:rPr>
        <w:t>Abstract</w:t>
      </w:r>
    </w:p>
    <w:p w14:paraId="3FA386E5" w14:textId="3E0EAA40" w:rsidR="07DA5EBB" w:rsidRDefault="35C3D866" w:rsidP="576FA9CB">
      <w:r>
        <w:t xml:space="preserve">   We demonstrate </w:t>
      </w:r>
      <w:r w:rsidR="116B0848">
        <w:t xml:space="preserve">recent </w:t>
      </w:r>
      <w:r>
        <w:t xml:space="preserve">progress </w:t>
      </w:r>
      <w:r w:rsidR="3920D375">
        <w:t>made in</w:t>
      </w:r>
      <w:r>
        <w:t xml:space="preserve"> the simulation of total water level (TWL) at continental scale, </w:t>
      </w:r>
      <w:r w:rsidR="5018C6ED">
        <w:t>usi</w:t>
      </w:r>
      <w:r>
        <w:t>n</w:t>
      </w:r>
      <w:r w:rsidR="5018C6ED">
        <w:t>g</w:t>
      </w:r>
      <w:r>
        <w:t xml:space="preserve"> the </w:t>
      </w:r>
      <w:r w:rsidR="31DFC86B">
        <w:t xml:space="preserve">coastal ocean of </w:t>
      </w:r>
      <w:r>
        <w:t>US East Coast/Gulf of Mexico coast</w:t>
      </w:r>
      <w:r w:rsidR="0916C387">
        <w:t xml:space="preserve"> as an example</w:t>
      </w:r>
      <w:r>
        <w:t xml:space="preserve">. A key difference between the continental-scale and small-scale modeling is that the former requires a more accurate vertical datum. Using a geoid-based datum (xGEOID20b), a satellite altimetry product, and a state-of-the-art 3D unstructured-grid model, we significantly improve the accuracy for TWL both near- and off-shore. The </w:t>
      </w:r>
      <w:r w:rsidR="00794E3E">
        <w:t>average</w:t>
      </w:r>
      <w:r>
        <w:t xml:space="preserve"> root-mean-square error at all NOAA stations is 14 cm. The non-tidal signals are found to be sensitive to the representation of a large-scale current system near the boundary and extending the domain extent to accommodate this system improves these signals.</w:t>
      </w:r>
    </w:p>
    <w:p w14:paraId="33F1C995" w14:textId="77777777" w:rsidR="008D1461" w:rsidRDefault="008D1461" w:rsidP="6BB90CD8"/>
    <w:p w14:paraId="15046A8F" w14:textId="77777777" w:rsidR="00694B2C" w:rsidRDefault="2A3E88F4" w:rsidP="00694B2C">
      <w:r>
        <w:t xml:space="preserve">Key words: </w:t>
      </w:r>
      <w:r w:rsidR="4E8AFF8F">
        <w:t>total water level</w:t>
      </w:r>
      <w:r>
        <w:t xml:space="preserve">; </w:t>
      </w:r>
      <w:r w:rsidR="5331C93E">
        <w:t xml:space="preserve">geoid; </w:t>
      </w:r>
      <w:r>
        <w:t>cross-scale modeling</w:t>
      </w:r>
      <w:r w:rsidR="4E8AFF8F">
        <w:t xml:space="preserve">; </w:t>
      </w:r>
      <w:r w:rsidR="58118ABC">
        <w:t xml:space="preserve">continental scale; </w:t>
      </w:r>
      <w:r w:rsidR="4E8AFF8F">
        <w:t>thermohaline steric effects</w:t>
      </w:r>
      <w:r w:rsidR="6B6FF527">
        <w:t>; SCHISM</w:t>
      </w:r>
      <w:bookmarkStart w:id="0" w:name="_ccsjagun7sim"/>
      <w:bookmarkEnd w:id="0"/>
    </w:p>
    <w:p w14:paraId="5FFCFFF3" w14:textId="77777777" w:rsidR="00694B2C" w:rsidRDefault="00694B2C" w:rsidP="00694B2C"/>
    <w:p w14:paraId="00000030" w14:textId="5BE7C07A" w:rsidR="008D1461" w:rsidRDefault="6BB90CD8" w:rsidP="00694B2C">
      <w:pPr>
        <w:pStyle w:val="ListParagraph"/>
        <w:numPr>
          <w:ilvl w:val="0"/>
          <w:numId w:val="5"/>
        </w:numPr>
      </w:pPr>
      <w:r w:rsidRPr="6BB90CD8">
        <w:t>Introduction</w:t>
      </w:r>
    </w:p>
    <w:p w14:paraId="7BF7D95E" w14:textId="6FE5EAFB" w:rsidR="008D1461" w:rsidRDefault="35C3D866" w:rsidP="576FA9CB">
      <w:r>
        <w:t xml:space="preserve">    </w:t>
      </w:r>
      <w:r w:rsidR="34269CAF">
        <w:t xml:space="preserve"> </w:t>
      </w:r>
      <w:r>
        <w:t xml:space="preserve">Accurate prediction of the total water level (TWL) is of paramount importance for coastal disaster planning and mitigation to achieve community resilience </w:t>
      </w:r>
      <w:r w:rsidR="63968B93">
        <w:fldChar w:fldCharType="begin"/>
      </w:r>
      <w:r w:rsidR="63968B93">
        <w:instrText xml:space="preserve"> ADDIN ZOTERO_ITEM CSL_CITATION {"citationID":"SkwaLVG7","properties":{"formattedCitation":"(Stockdon et al., 2023)","plainCitation":"(Stockdon et al., 2023)","noteIndex":0},"citationItems":[{"id":44,"uris":["http://zotero.org/users/12906249/items/Z8PZMAYW"],"itemData":{"id":44,"type":"article-journal","abstract":"Abstract\n            Predictions of total water levels, the elevation of combined tides, surge, and wave runup at the shoreline, are necessary to provide guidance on potential coastal erosion and flooding. Despite the importance of early warning systems for these hazards, existing real-time meteorological and oceanographic forecast systems at regional and national scales, until now, have lacked estimates of runup necessary to predict wave-driven overwash and erosion. To address this need, we present an approach that includes wave runup in an operational, national-scale modeling system. Using this system, we quantify the contribution of waves to potential dune erosion events along 4,700 km of U.S. Atlantic and Gulf of Mexico sandy coastlines for a one-year period. Dune erosion events were predicted to occur at over 80% of coastal locations, where waves dominated shoreline total water levels, representing 73% of the signal. This shows that models that neglect the wave component underestimate the hazard. This new, national-scale operational modeling system provides communities with timely, local-scale (0.5 km resolution) coastal hazard warnings for all wave conditions, allowing for rapid decision-making related to safety and emergency management. The modeling system also enables continued research into wave-driven processes at a broad range of coastal areas.","container-title":"Communications Earth &amp; Environment","DOI":"10.1038/s43247-023-00817-2","ISSN":"2662-4435","issue":"1","journalAbbreviation":"Commun Earth Environ","language":"en","page":"169","source":"DOI.org (Crossref)","title":"Operational forecasts of wave-driven water levels and coastal hazards for US Gulf and Atlantic coasts","URL":"https://www.nature.com/articles/s43247-023-00817-2","volume":"4","author":[{"family":"Stockdon","given":"Hilary F."},{"family":"Long","given":"Joseph W."},{"family":"Palmsten","given":"Margaret L."},{"family":"Van Der Westhuysen","given":"Andre"},{"family":"Doran","given":"Kara S."},{"family":"Snell","given":"Richard J."}],"accessed":{"date-parts":[["2023",11,3]]},"issued":{"date-parts":[["2023",5,17]]}}}],"schema":"https://github.com/citation-style-language/schema/raw/master/csl-citation.json"} </w:instrText>
      </w:r>
      <w:r w:rsidR="63968B93">
        <w:fldChar w:fldCharType="separate"/>
      </w:r>
      <w:r w:rsidRPr="4973A7CC">
        <w:rPr>
          <w:noProof/>
        </w:rPr>
        <w:t>(Stockdon et al., 2023)</w:t>
      </w:r>
      <w:r w:rsidR="63968B93">
        <w:fldChar w:fldCharType="end"/>
      </w:r>
      <w:r>
        <w:t xml:space="preserve">. TWL in this paper is defined as the observed water level at a place, and thus includes all physical forcings (tides, waves, atmosphere, rivers, </w:t>
      </w:r>
      <w:r w:rsidR="00794E3E">
        <w:t>groundwater,</w:t>
      </w:r>
      <w:r w:rsidR="6D4D7564">
        <w:t xml:space="preserve"> </w:t>
      </w:r>
      <w:r>
        <w:t xml:space="preserve">and precipitation </w:t>
      </w:r>
      <w:proofErr w:type="spellStart"/>
      <w:r>
        <w:t>etc</w:t>
      </w:r>
      <w:proofErr w:type="spellEnd"/>
      <w:r>
        <w:t xml:space="preserve">). Recent advances in full coupling of hydrologic models into the coastal models </w:t>
      </w:r>
      <w:r w:rsidR="63968B93">
        <w:fldChar w:fldCharType="begin"/>
      </w:r>
      <w:r w:rsidR="63968B93">
        <w:instrText xml:space="preserve"> ADDIN ZOTERO_ITEM CSL_CITATION {"citationID":"JJNvVflI","properties":{"formattedCitation":"(Stephens et al., 2022; Ye et al., 2023)","plainCitation":"(Stephens et al., 2022; Ye et al., 2023)","noteIndex":0},"citationItems":[{"id":17,"uris":["http://zotero.org/users/12906249/items/FDQHJSI4"],"itemData":{"id":17,"type":"article-journal","container-title":"Journal of Hydraulic Engineering","DOI":"10.1061/(ASCE)HY.1943-7900.0002000","ISSN":"0733-9429, 1943-7900","issue":"9","journalAbbreviation":"J. Hydraul. Eng.","language":"en","page":"05022003","source":"DOI.org (Crossref)","title":"Monolithic Multiphysics Simulation of Compound Flooding","URL":"https://ascelibrary.org/doi/10.1061/%28ASCE%29HY.1943-7900.0002000","volume":"148","author":[{"family":"Stephens","given":"Timothy A."},{"family":"Savant","given":"Gaurav"},{"family":"Sanborn","given":"Stephen C."},{"family":"Wallen","given":"Christopher M."},{"family":"Roy","given":"Shuvashish"}],"accessed":{"date-parts":[["2023",11,3]]},"issued":{"date-parts":[["2022",9]]}}},{"id":28,"uris":["http://zotero.org/users/12906249/items/MTKELPLT"],"itemData":{"id":28,"type":"article-journal","container-title":"Environmental Modelling &amp; Software","DOI":"10.1016/j.envsoft.2023.105731","ISSN":"13648152","journalAbbreviation":"Environmental Modelling &amp; Software","language":"en","page":"105731","source":"DOI.org (Crossref)","title":"A parallel Python-based tool for meshing watershed rivers at continental scale","URL":"https://linkinghub.elsevier.com/retrieve/pii/S1364815223001172","volume":"166","author":[{"family":"Ye","given":"Fei"},{"family":"Cui","given":"Linlin"},{"family":"Zhang","given":"Yinglong"},{"family":"Wang","given":"Zhengui"},{"family":"Moghimi","given":"Saeed"},{"family":"Myers","given":"Edward"},{"family":"Seroka","given":"Greg"},{"family":"Zundel","given":"Alan"},{"family":"Mani","given":"Soroosh"},{"family":"Kelley","given":"John G.W."}],"accessed":{"date-parts":[["2023",11,3]]},"issued":{"date-parts":[["2023",8]]}}}],"schema":"https://github.com/citation-style-language/schema/raw/master/csl-citation.json"} </w:instrText>
      </w:r>
      <w:r w:rsidR="63968B93">
        <w:fldChar w:fldCharType="separate"/>
      </w:r>
      <w:r w:rsidRPr="4973A7CC">
        <w:rPr>
          <w:noProof/>
        </w:rPr>
        <w:t>(</w:t>
      </w:r>
      <w:r w:rsidR="45F75C42" w:rsidRPr="4973A7CC">
        <w:rPr>
          <w:noProof/>
        </w:rPr>
        <w:t xml:space="preserve">Ye et al., 2020; </w:t>
      </w:r>
      <w:r w:rsidR="74B529BE" w:rsidRPr="4973A7CC">
        <w:rPr>
          <w:noProof/>
        </w:rPr>
        <w:t xml:space="preserve">Huang et al. 2021; </w:t>
      </w:r>
      <w:r w:rsidRPr="4973A7CC">
        <w:rPr>
          <w:noProof/>
        </w:rPr>
        <w:t>Stephens et al., 2022)</w:t>
      </w:r>
      <w:r w:rsidR="63968B93">
        <w:fldChar w:fldCharType="end"/>
      </w:r>
      <w:r>
        <w:t xml:space="preserve"> pave the way for better TWL prediction. Previously we have demonstrated the potential of a 3D modeling approach that simultaneously includes all those forcings as required by TWL prediction in a single unstructured-grid model </w:t>
      </w:r>
      <w:r w:rsidR="63968B93">
        <w:fldChar w:fldCharType="begin"/>
      </w:r>
      <w:r w:rsidR="63968B93">
        <w:instrText xml:space="preserve"> ADDIN ZOTERO_ITEM CSL_CITATION {"citationID":"Zy1pG90f","properties":{"formattedCitation":"(Huang et al., 2021; Ye et al., 2021)","plainCitation":"(Huang et al., 2021; Ye et al., 2021)","noteIndex":0},"citationItems":[{"id":11,"uris":["http://zotero.org/users/12906249/items/WUIQ3KR3"],"itemData":{"id":11,"type":"article-journal","container-title":"Ocean Modelling","DOI":"10.1016/j.ocemod.2020.101735","ISSN":"14635003","journalAbbreviation":"Ocean Modelling","language":"en","page":"101735","source":"DOI.org (Crossref)","title":"Compounding factors for extreme flooding around Galveston Bay during Hurricane Harvey","URL":"https://linkinghub.elsevier.com/retrieve/pii/S1463500320302377","volume":"158","author":[{"family":"Huang","given":"Wei"},{"family":"Ye","given":"Fei"},{"family":"Zhang","given":"Y. Joseph"},{"family":"Park","given":"Kyeong"},{"family":"Du","given":"Jiabi"},{"family":"Moghimi","given":"Saeed"},{"family":"Myers","given":"Edward"},{"family":"Pe’eri","given":"Shachak"},{"family":"Calzada","given":"Jaime R."},{"family":"Yu","given":"H.C."},{"family":"Nunez","given":"Karinna"},{"family":"Liu","given":"Zhuo"}],"accessed":{"date-parts":[["2023",11,3]]},"issued":{"date-parts":[["2021",2]]}}},{"id":26,"uris":["http://zotero.org/users/12906249/items/BT75CGNU"],"itemData":{"id":26,"type":"article-journal","abstract":"Abstract. We study the compound flooding processes that occurred in Hurricane Florence (2018), which was accompanied by heavy precipitation, using a 3D creek-to-ocean hydrodynamic model. We examine the important role played by barrier islands in the observed compound surges in the coastal watershed. Locally very high resolution is used in some watershed areas in order to resolve small features that turn out to be critical for capturing the observed high water marks locally. The wave effects are found to be significant near barrier islands and have contributed to some observed over-toppings and breaches. Results from sensitivity tests applying each of the three major forcing factors (oceanic, fluvial, and pluvial) separately are succinctly summarized in a “dominance map” that highlights significant compound effects in most of the affected coastal watersheds, estuaries, and back bays behind the barrier islands. Operational forecasts based on the current model are being set up at NOAA to help coastal resource and emergency managers with disaster planning and mitigation efforts.","container-title":"Natural Hazards and Earth System Sciences","DOI":"10.5194/nhess-21-1703-2021","ISSN":"1684-9981","issue":"6","journalAbbreviation":"Nat. Hazards Earth Syst. Sci.","language":"en","page":"1703-1719","source":"DOI.org (Crossref)","title":"A cross-scale study for compound flooding processes during Hurricane Florence","URL":"https://nhess.copernicus.org/articles/21/1703/2021/","volume":"21","author":[{"family":"Ye","given":"Fei"},{"family":"Huang","given":"Wei"},{"family":"Zhang","given":"Yinglong J."},{"family":"Moghimi","given":"Saeed"},{"family":"Myers","given":"Edward"},{"family":"Pe'eri","given":"Shachak"},{"family":"Yu","given":"Hao-Cheng"}],"accessed":{"date-parts":[["2023",11,3]]},"issued":{"date-parts":[["2021",6,2]]}}}],"schema":"https://github.com/citation-style-language/schema/raw/master/csl-citation.json"} </w:instrText>
      </w:r>
      <w:r w:rsidR="63968B93">
        <w:fldChar w:fldCharType="separate"/>
      </w:r>
      <w:r w:rsidRPr="4973A7CC">
        <w:rPr>
          <w:noProof/>
        </w:rPr>
        <w:t>(Huang et al., 2021)</w:t>
      </w:r>
      <w:r w:rsidR="63968B93">
        <w:fldChar w:fldCharType="end"/>
      </w:r>
      <w:r w:rsidR="59721B9F">
        <w:t>.</w:t>
      </w:r>
      <w:r>
        <w:t xml:space="preserve"> </w:t>
      </w:r>
      <w:r w:rsidR="57286295">
        <w:t>I</w:t>
      </w:r>
      <w:r>
        <w:t>n this paper, we will present the results applying this approach to a continental scale problem.</w:t>
      </w:r>
      <w:r w:rsidR="0995FB43">
        <w:t xml:space="preserve"> </w:t>
      </w:r>
      <w:r w:rsidR="46C6C8DE">
        <w:t xml:space="preserve">We will however neglect the contributions from </w:t>
      </w:r>
      <w:r w:rsidR="00014E01">
        <w:t xml:space="preserve">wind </w:t>
      </w:r>
      <w:r w:rsidR="46C6C8DE">
        <w:t xml:space="preserve">waves and groundwater to TWL here, as </w:t>
      </w:r>
      <w:r w:rsidR="4463D647">
        <w:t xml:space="preserve">these effects are arguably small during </w:t>
      </w:r>
      <w:proofErr w:type="gramStart"/>
      <w:r w:rsidR="4463D647">
        <w:t>non</w:t>
      </w:r>
      <w:proofErr w:type="gramEnd"/>
      <w:r w:rsidR="4463D647">
        <w:t>-storm period. We have previously demonstrated the wave effects in Hurricane Florence (</w:t>
      </w:r>
      <w:r w:rsidR="4463D647" w:rsidRPr="4973A7CC">
        <w:rPr>
          <w:noProof/>
        </w:rPr>
        <w:t>Ye et al., 2021).</w:t>
      </w:r>
    </w:p>
    <w:p w14:paraId="71F7E4DD" w14:textId="0B9E0908" w:rsidR="008D1461" w:rsidRDefault="01375644" w:rsidP="576FA9CB">
      <w:r>
        <w:t xml:space="preserve">   </w:t>
      </w:r>
      <w:r w:rsidR="38EFDCBC">
        <w:t xml:space="preserve">   </w:t>
      </w:r>
      <w:r>
        <w:t xml:space="preserve">Unlike regional modeling, continental-scale modeling is much more challenging as it must integrate across processes of disparate scales. In return, a great benefit of continental-scale modeling is that it can be easily used to investigate the nonlinear interactions among large- and small-scale processes. </w:t>
      </w:r>
      <w:r w:rsidR="685CFC81">
        <w:t xml:space="preserve">Ezer (2018) and </w:t>
      </w:r>
      <w:r>
        <w:t xml:space="preserve">Ye et al. </w:t>
      </w:r>
      <w:r w:rsidR="63968B93">
        <w:fldChar w:fldCharType="begin"/>
      </w:r>
      <w:r w:rsidR="63968B93">
        <w:instrText xml:space="preserve"> ADDIN ZOTERO_ITEM CSL_CITATION {"citationID":"FitbtrU8","properties":{"formattedCitation":"(2021)","plainCitation":"(2021)","noteIndex":0},"citationItems":[{"id":26,"uris":["http://zotero.org/users/12906249/items/BT75CGNU"],"itemData":{"id":26,"type":"article-journal","abstract":"Abstract. We study the compound flooding processes that occurred in Hurricane Florence (2018), which was accompanied by heavy precipitation, using a 3D creek-to-ocean hydrodynamic model. We examine the important role played by barrier islands in the observed compound surges in the coastal watershed. Locally very high resolution is used in some watershed areas in order to resolve small features that turn out to be critical for capturing the observed high water marks locally. The wave effects are found to be significant near barrier islands and have contributed to some observed over-toppings and breaches. Results from sensitivity tests applying each of the three major forcing factors (oceanic, fluvial, and pluvial) separately are succinctly summarized in a “dominance map” that highlights significant compound effects in most of the affected coastal watersheds, estuaries, and back bays behind the barrier islands. Operational forecasts based on the current model are being set up at NOAA to help coastal resource and emergency managers with disaster planning and mitigation efforts.","container-title":"Natural Hazards and Earth System Sciences","DOI":"10.5194/nhess-21-1703-2021","ISSN":"1684-9981","issue":"6","journalAbbreviation":"Nat. Hazards Earth Syst. Sci.","language":"en","page":"1703-1719","source":"DOI.org (Crossref)","title":"A cross-scale study for compound flooding processes during Hurricane Florence","URL":"https://nhess.copernicus.org/articles/21/1703/2021/","volume":"21","author":[{"family":"Ye","given":"Fei"},{"family":"Huang","given":"Wei"},{"family":"Zhang","given":"Yinglong J."},{"family":"Moghimi","given":"Saeed"},{"family":"Myers","given":"Edward"},{"family":"Pe'eri","given":"Shachak"},{"family":"Yu","given":"Hao-Cheng"}],"accessed":{"date-parts":[["2023",11,3]]},"issued":{"date-parts":[["2021",6,2]]}},"suppress-author":true}],"schema":"https://github.com/citation-style-language/schema/raw/master/csl-citation.json"} </w:instrText>
      </w:r>
      <w:r w:rsidR="63968B93">
        <w:fldChar w:fldCharType="separate"/>
      </w:r>
      <w:r w:rsidRPr="4973A7CC">
        <w:rPr>
          <w:noProof/>
        </w:rPr>
        <w:t>(202</w:t>
      </w:r>
      <w:r w:rsidR="41790D70" w:rsidRPr="4973A7CC">
        <w:rPr>
          <w:noProof/>
        </w:rPr>
        <w:t>0</w:t>
      </w:r>
      <w:r w:rsidRPr="4973A7CC">
        <w:rPr>
          <w:noProof/>
        </w:rPr>
        <w:t>)</w:t>
      </w:r>
      <w:r w:rsidR="63968B93">
        <w:fldChar w:fldCharType="end"/>
      </w:r>
      <w:r>
        <w:t xml:space="preserve"> </w:t>
      </w:r>
      <w:r w:rsidR="0AB03245">
        <w:t xml:space="preserve">are </w:t>
      </w:r>
      <w:r>
        <w:t xml:space="preserve">among the first to demonstrate the </w:t>
      </w:r>
      <w:r>
        <w:lastRenderedPageBreak/>
        <w:t xml:space="preserve">importance of such interactions as they investigated the impact of the Gulf Stream oscillation on coastal water levels. In fact, most of the </w:t>
      </w:r>
      <w:r w:rsidR="653288A7">
        <w:t xml:space="preserve">non-tidal </w:t>
      </w:r>
      <w:r>
        <w:t xml:space="preserve">water level variability at the continental scale can be attributed to large-scale processes. As far as modeling is concerned, there are two main challenges. First, an accurate vertical datum needs to be defined, preferably a non-tidal datum to avoid the changes in tidal epochs and sea-level rise. For example, </w:t>
      </w:r>
      <w:r w:rsidR="63968B93">
        <w:fldChar w:fldCharType="begin"/>
      </w:r>
      <w:r w:rsidR="63968B93">
        <w:instrText xml:space="preserve"> ADDIN ZOTERO_ITEM CSL_CITATION {"citationID":"b2ok23kq","properties":{"custom":"Jahanmard et al. (2021)","formattedCitation":"Jahanmard et al. (2021)","plainCitation":"Jahanmard et al. (2021)","noteIndex":0},"citationItems":[{"id":46,"uris":["http://zotero.org/users/12906249/items/47Z52WUA"],"itemData":{"id":46,"type":"article-journal","container-title":"Continental Shelf Research","DOI":"10.1016/j.csr.2021.104421","ISSN":"02784343","journalAbbreviation":"Continental Shelf Research","language":"en","page":"104421","source":"DOI.org (Crossref)","title":"Realistic dynamic topography through coupling geoid and hydrodynamic models of the Baltic Sea","URL":"https://linkinghub.elsevier.com/retrieve/pii/S0278434321000789","volume":"222","author":[{"family":"Jahanmard","given":"Vahidreza"},{"family":"Delpeche-Ellmann","given":"Nicole"},{"family":"Ellmann","given":"Artu"}],"accessed":{"date-parts":[["2023",11,3]]},"issued":{"date-parts":[["2021",6]]}},"suppress-author":true}],"schema":"https://github.com/citation-style-language/schema/raw/master/csl-citation.json"} </w:instrText>
      </w:r>
      <w:r w:rsidR="63968B93">
        <w:fldChar w:fldCharType="separate"/>
      </w:r>
      <w:r w:rsidRPr="4973A7CC">
        <w:rPr>
          <w:noProof/>
        </w:rPr>
        <w:t>Jahanmard et al. (2021)</w:t>
      </w:r>
      <w:r w:rsidR="63968B93">
        <w:fldChar w:fldCharType="end"/>
      </w:r>
      <w:r>
        <w:t xml:space="preserve"> applied a geoid-based datum for the Baltic Sea and obtained promising results. Second, unless a global ocean model is used, the open boundary condition needs to be sufficiently accurate, with respect to the vertical datum. Most large-scale models use </w:t>
      </w:r>
      <w:r w:rsidR="2484E922">
        <w:t>mean sea level</w:t>
      </w:r>
      <w:r>
        <w:t xml:space="preserve"> as the datum and have biases in the open ocean, even if data assimilation is applied. </w:t>
      </w:r>
    </w:p>
    <w:p w14:paraId="6BFAEEDD" w14:textId="610ED91E" w:rsidR="662FDCCE" w:rsidRDefault="23D0C291" w:rsidP="576FA9CB">
      <w:r>
        <w:t xml:space="preserve">  </w:t>
      </w:r>
      <w:r w:rsidR="35C3D866">
        <w:t xml:space="preserve">   In </w:t>
      </w:r>
      <w:r w:rsidR="2884C007">
        <w:t>this</w:t>
      </w:r>
      <w:r w:rsidR="35C3D866">
        <w:t xml:space="preserve"> </w:t>
      </w:r>
      <w:r w:rsidR="021F2330">
        <w:t>and</w:t>
      </w:r>
      <w:r w:rsidR="53A38105">
        <w:t xml:space="preserve"> </w:t>
      </w:r>
      <w:r w:rsidR="021F2330">
        <w:t xml:space="preserve">other related </w:t>
      </w:r>
      <w:r w:rsidR="53A38105">
        <w:t>papers</w:t>
      </w:r>
      <w:r w:rsidR="35C3D866">
        <w:t xml:space="preserve">, we demonstrate progress made and various remaining issues related to the simulation of TWL at continental scale, using two examples from the US East Coast/Gulf of Mexico coast and Great Lakes. We focus on the coastal ocean </w:t>
      </w:r>
      <w:r w:rsidR="4C9B81BB">
        <w:t xml:space="preserve">of </w:t>
      </w:r>
      <w:r w:rsidR="706E9936">
        <w:t>e</w:t>
      </w:r>
      <w:r w:rsidR="4C9B81BB">
        <w:t xml:space="preserve">ast Coast/Gulf of Mexico coast </w:t>
      </w:r>
      <w:r w:rsidR="35C3D866">
        <w:t xml:space="preserve">in </w:t>
      </w:r>
      <w:r w:rsidR="3A5BFE0B">
        <w:t>this paper</w:t>
      </w:r>
      <w:r w:rsidR="35C3D866">
        <w:t>.</w:t>
      </w:r>
      <w:r w:rsidR="3BFF3471">
        <w:t xml:space="preserve"> Specifically, </w:t>
      </w:r>
      <w:r w:rsidR="35C3D866">
        <w:t xml:space="preserve">we </w:t>
      </w:r>
      <w:r w:rsidR="78920139">
        <w:t xml:space="preserve">utilize </w:t>
      </w:r>
      <w:r w:rsidR="35C3D866">
        <w:t>a geoid-based datum, xGEOID20b</w:t>
      </w:r>
      <w:r w:rsidR="074136F8">
        <w:t>, which was recently</w:t>
      </w:r>
      <w:r w:rsidR="35C3D866">
        <w:t xml:space="preserve"> developed by NOAA to facilitate continental-scale modeling (Wang et al., 2022). </w:t>
      </w:r>
      <w:r w:rsidR="7DFA541D">
        <w:t xml:space="preserve">The </w:t>
      </w:r>
      <w:proofErr w:type="spellStart"/>
      <w:r w:rsidR="7DFA541D">
        <w:t>xGEOIDs</w:t>
      </w:r>
      <w:proofErr w:type="spellEnd"/>
      <w:r w:rsidR="7DFA541D">
        <w:t xml:space="preserve"> provide a </w:t>
      </w:r>
      <w:r w:rsidR="6130F17F">
        <w:t>sneak pre</w:t>
      </w:r>
      <w:r w:rsidR="7DFA541D">
        <w:t xml:space="preserve">view of the changes expected from the upcoming North American-Pacific Geopotential Datum of 2022 (NAPGD2022). </w:t>
      </w:r>
      <w:r w:rsidR="35C3D866">
        <w:t xml:space="preserve">In addition, a satellite altimetry product, AVISO’s absolute dynamic topography (ADT; </w:t>
      </w:r>
      <w:hyperlink r:id="rId7">
        <w:r w:rsidR="35C3D866" w:rsidRPr="4C7706B2">
          <w:rPr>
            <w:rStyle w:val="Hyperlink"/>
          </w:rPr>
          <w:t>http://www.aviso.altimetry.fr/</w:t>
        </w:r>
        <w:r w:rsidR="6410AD3B" w:rsidRPr="4C7706B2">
          <w:rPr>
            <w:rStyle w:val="Hyperlink"/>
          </w:rPr>
          <w:t>;</w:t>
        </w:r>
      </w:hyperlink>
      <w:r w:rsidR="6410AD3B">
        <w:t xml:space="preserve"> last accessed in March 2024</w:t>
      </w:r>
      <w:r w:rsidR="35C3D866">
        <w:t xml:space="preserve">), which provides </w:t>
      </w:r>
      <w:r w:rsidR="3A66202D">
        <w:t xml:space="preserve">estimate of the </w:t>
      </w:r>
      <w:r w:rsidR="2769BD35">
        <w:t xml:space="preserve">gridded </w:t>
      </w:r>
      <w:r w:rsidR="35C3D866">
        <w:t xml:space="preserve">sea </w:t>
      </w:r>
      <w:r w:rsidR="00014E01">
        <w:t>level</w:t>
      </w:r>
      <w:r w:rsidR="35C3D866">
        <w:t xml:space="preserve"> above geoid, is used to drive the model at the ocean boundary </w:t>
      </w:r>
      <w:r w:rsidR="11D0D896">
        <w:t xml:space="preserve">(as the non-tidal component) </w:t>
      </w:r>
      <w:r w:rsidR="35C3D866">
        <w:t xml:space="preserve">and to provide the initial condition of sea surface. We </w:t>
      </w:r>
      <w:r w:rsidR="2542A905">
        <w:t xml:space="preserve">combine </w:t>
      </w:r>
      <w:r w:rsidR="35C3D866">
        <w:t xml:space="preserve">this information </w:t>
      </w:r>
      <w:r w:rsidR="26DE7966">
        <w:t xml:space="preserve">with </w:t>
      </w:r>
      <w:r w:rsidR="35C3D866">
        <w:t xml:space="preserve">a state-of-the-art 3D unstructured-grid model </w:t>
      </w:r>
      <w:r w:rsidR="53D4AE76">
        <w:t xml:space="preserve">to </w:t>
      </w:r>
      <w:r w:rsidR="35C3D866">
        <w:t>significantly improve the accuracy for TWL both near- and off-shore.</w:t>
      </w:r>
    </w:p>
    <w:p w14:paraId="4C9E3668" w14:textId="227FA269" w:rsidR="1BB08B23" w:rsidRDefault="01375644" w:rsidP="63968B93">
      <w:bookmarkStart w:id="1" w:name="_gni3i34r2ope"/>
      <w:bookmarkEnd w:id="1"/>
      <w:r>
        <w:t xml:space="preserve">  </w:t>
      </w:r>
      <w:r w:rsidR="0A0B22B2">
        <w:t xml:space="preserve">  </w:t>
      </w:r>
      <w:r>
        <w:t xml:space="preserve"> In Section 2, we describe the observation datasets used to validate the model, the new vertical datum adopted, and the model setup</w:t>
      </w:r>
      <w:r w:rsidR="2B13D8EA">
        <w:t>.</w:t>
      </w:r>
      <w:r w:rsidR="6DB416E2">
        <w:t xml:space="preserve"> </w:t>
      </w:r>
      <w:r w:rsidR="0A1BC80D">
        <w:t xml:space="preserve">Section 3 </w:t>
      </w:r>
      <w:r w:rsidR="05549C4B">
        <w:t xml:space="preserve">presents </w:t>
      </w:r>
      <w:r w:rsidR="0A1BC80D">
        <w:t>model validation for tidal, non-tidal, and TWL and surface currents.</w:t>
      </w:r>
      <w:r>
        <w:t xml:space="preserve"> In Section 4, we discuss a few important issues in the continental-scale modeling, using sensitivity tests to demonstrate the importance of 3D thermohaline steric effects and the remote effect from Gulf of St. Lawrence on Gulf of Maine. Section 5 summarizes this work.</w:t>
      </w:r>
    </w:p>
    <w:p w14:paraId="00000032" w14:textId="1E3AD3FE" w:rsidR="008D1461" w:rsidRDefault="6BB90CD8" w:rsidP="00694B2C">
      <w:pPr>
        <w:pStyle w:val="Heading1"/>
        <w:numPr>
          <w:ilvl w:val="0"/>
          <w:numId w:val="5"/>
        </w:numPr>
        <w:rPr>
          <w:sz w:val="24"/>
          <w:szCs w:val="24"/>
        </w:rPr>
      </w:pPr>
      <w:r w:rsidRPr="6BB90CD8">
        <w:rPr>
          <w:sz w:val="24"/>
          <w:szCs w:val="24"/>
        </w:rPr>
        <w:t>Methods</w:t>
      </w:r>
    </w:p>
    <w:p w14:paraId="00000033" w14:textId="66CEFC91" w:rsidR="008D1461" w:rsidRDefault="00E674C2" w:rsidP="6BB90CD8">
      <w:pPr>
        <w:pStyle w:val="Heading2"/>
        <w:rPr>
          <w:sz w:val="24"/>
          <w:szCs w:val="24"/>
        </w:rPr>
      </w:pPr>
      <w:r w:rsidRPr="6BB90CD8">
        <w:rPr>
          <w:sz w:val="24"/>
          <w:szCs w:val="24"/>
        </w:rPr>
        <w:t>2.1 Observation</w:t>
      </w:r>
    </w:p>
    <w:p w14:paraId="20E40589" w14:textId="03392E2F" w:rsidR="00921CC8" w:rsidRPr="004B4E10" w:rsidRDefault="35C3D866" w:rsidP="576FA9CB">
      <w:r>
        <w:t xml:space="preserve">   </w:t>
      </w:r>
      <w:r w:rsidR="18A3F2A3">
        <w:t xml:space="preserve">  </w:t>
      </w:r>
      <w:r>
        <w:t xml:space="preserve">A comprehensive analysis is carried out to assess the model’s ability to capture the TWL along the US East Coast and Gulf of Mexico coast. </w:t>
      </w:r>
      <w:r w:rsidR="19309261">
        <w:t>Since</w:t>
      </w:r>
      <w:r>
        <w:t xml:space="preserve"> we </w:t>
      </w:r>
      <w:r w:rsidR="6CD4A693">
        <w:t xml:space="preserve">have </w:t>
      </w:r>
      <w:r w:rsidR="3561D209">
        <w:t xml:space="preserve">previously </w:t>
      </w:r>
      <w:r>
        <w:t>assessed the model skill for temperature and salinity at large scales (Ye et al. 202</w:t>
      </w:r>
      <w:r w:rsidR="7427EFCF">
        <w:t>0</w:t>
      </w:r>
      <w:r>
        <w:t>; Huang et al. 2021)</w:t>
      </w:r>
      <w:r w:rsidR="481BE3C8">
        <w:t>,</w:t>
      </w:r>
      <w:r>
        <w:t xml:space="preserve"> we will focus on elevation and currents</w:t>
      </w:r>
      <w:r w:rsidR="04148064">
        <w:t xml:space="preserve"> in this paper</w:t>
      </w:r>
      <w:r>
        <w:t>. The observational data used include all tide gauges maintained by NOAA CO-OPS (</w:t>
      </w:r>
      <w:hyperlink r:id="rId8">
        <w:r w:rsidRPr="348DCC42">
          <w:rPr>
            <w:rStyle w:val="Hyperlink"/>
          </w:rPr>
          <w:t>https://tidesandcurrents.noaa.gov/map/index.html</w:t>
        </w:r>
        <w:r w:rsidR="4D7645FE" w:rsidRPr="348DCC42">
          <w:rPr>
            <w:rStyle w:val="Hyperlink"/>
          </w:rPr>
          <w:t>;</w:t>
        </w:r>
      </w:hyperlink>
      <w:r w:rsidR="4D7645FE">
        <w:t xml:space="preserve"> </w:t>
      </w:r>
      <w:r w:rsidR="0FFC848F">
        <w:t>l</w:t>
      </w:r>
      <w:r w:rsidR="4D7645FE">
        <w:t>ast accessed in March 2024</w:t>
      </w:r>
      <w:r>
        <w:t xml:space="preserve">), with a total of 164 stations included. </w:t>
      </w:r>
      <w:r w:rsidR="009C1239">
        <w:t xml:space="preserve">Most gauges provide observation </w:t>
      </w:r>
      <w:r w:rsidR="00114D79">
        <w:t xml:space="preserve">data </w:t>
      </w:r>
      <w:r w:rsidR="009C1239">
        <w:t>with respect to NAVD88.</w:t>
      </w:r>
      <w:r w:rsidR="365254C5">
        <w:t xml:space="preserve"> </w:t>
      </w:r>
      <w:r>
        <w:t>The simulation period of year 2015 is selected to maximize the data availability. An important data source used to both initialize and assess the model skill is AVISO global ADT products (</w:t>
      </w:r>
      <w:hyperlink r:id="rId9">
        <w:r w:rsidRPr="348DCC42">
          <w:rPr>
            <w:rStyle w:val="Hyperlink"/>
          </w:rPr>
          <w:t>https://data.marine.copernicus.eu/product/SEALEVEL_GLO_PHY_L4_MY_008_047/services</w:t>
        </w:r>
        <w:r w:rsidR="56C35D1A" w:rsidRPr="348DCC42">
          <w:rPr>
            <w:rStyle w:val="Hyperlink"/>
          </w:rPr>
          <w:t>;</w:t>
        </w:r>
      </w:hyperlink>
      <w:r w:rsidR="56C35D1A">
        <w:t xml:space="preserve"> </w:t>
      </w:r>
      <w:r w:rsidR="64CDF782">
        <w:t>l</w:t>
      </w:r>
      <w:r w:rsidR="56C35D1A">
        <w:t>ast accessed in March 2024</w:t>
      </w:r>
      <w:r>
        <w:t>). Note that tides have been removed from ADT</w:t>
      </w:r>
      <w:r w:rsidR="001176A6">
        <w:t>, so the latter represents the non-tidal component of TWL in the ocean</w:t>
      </w:r>
      <w:r>
        <w:t xml:space="preserve">. The model’s skill for the surface currents is assessed against CODAR (Coastal Ocean Dynamics Application Radar) </w:t>
      </w:r>
      <w:proofErr w:type="spellStart"/>
      <w:r>
        <w:t>SeaSonde</w:t>
      </w:r>
      <w:proofErr w:type="spellEnd"/>
      <w:r>
        <w:t xml:space="preserve"> HF radar system (</w:t>
      </w:r>
      <w:hyperlink r:id="rId10">
        <w:r w:rsidRPr="348DCC42">
          <w:rPr>
            <w:rStyle w:val="Hyperlink"/>
          </w:rPr>
          <w:t>https://cordc.ucsd.edu/projects/hfrnet/</w:t>
        </w:r>
        <w:r w:rsidR="27452E9B" w:rsidRPr="348DCC42">
          <w:rPr>
            <w:rStyle w:val="Hyperlink"/>
          </w:rPr>
          <w:t>;</w:t>
        </w:r>
      </w:hyperlink>
      <w:r w:rsidR="27452E9B">
        <w:t xml:space="preserve"> </w:t>
      </w:r>
      <w:r w:rsidR="14AF448D">
        <w:t>l</w:t>
      </w:r>
      <w:r w:rsidR="27452E9B">
        <w:t>ast accessed in March 2024</w:t>
      </w:r>
      <w:r>
        <w:t xml:space="preserve">). The </w:t>
      </w:r>
      <w:r>
        <w:lastRenderedPageBreak/>
        <w:t xml:space="preserve">measured surface velocities are representative of the upper 0.3-2.5 m of the ocean. CODAR can measure currents up to 200 km </w:t>
      </w:r>
      <w:r w:rsidR="1A28CE35">
        <w:t xml:space="preserve">from </w:t>
      </w:r>
      <w:r w:rsidR="27C53AA4">
        <w:t>the coast</w:t>
      </w:r>
      <w:r>
        <w:t xml:space="preserve"> with a spatial resolution of 1-6 km depending on the radar frequency. In this study, hourly, 6-km current data were obtained from the National Centers for Environmental Information (NCEI, </w:t>
      </w:r>
      <w:hyperlink r:id="rId11">
        <w:r w:rsidRPr="348DCC42">
          <w:rPr>
            <w:rStyle w:val="Hyperlink"/>
          </w:rPr>
          <w:t>s://www.ncei.noaa.gov/data/oceans/ndbc/hfradar/rtv</w:t>
        </w:r>
        <w:r w:rsidR="5F445AD0" w:rsidRPr="348DCC42">
          <w:rPr>
            <w:rStyle w:val="Hyperlink"/>
          </w:rPr>
          <w:t>;</w:t>
        </w:r>
      </w:hyperlink>
      <w:r w:rsidR="5F445AD0">
        <w:t xml:space="preserve"> </w:t>
      </w:r>
      <w:r w:rsidR="74FD52EC">
        <w:t>l</w:t>
      </w:r>
      <w:r w:rsidR="5F445AD0">
        <w:t>ast accessed in March 2024</w:t>
      </w:r>
      <w:r>
        <w:t>) to validate the model’s performance on surface currents. As will be discussed later, the thermohaline steric effects are the main driver of the non-tidal component of TWL, so it’s important for the model to be able to correctly capture the current systems in this domain.</w:t>
      </w:r>
    </w:p>
    <w:p w14:paraId="19A75DAA" w14:textId="013A1E26" w:rsidR="4BC44A84" w:rsidRDefault="4BC44A84" w:rsidP="4BC44A84">
      <w:pPr>
        <w:pStyle w:val="Heading2"/>
        <w:spacing w:before="120"/>
        <w:rPr>
          <w:sz w:val="24"/>
          <w:szCs w:val="24"/>
        </w:rPr>
      </w:pPr>
    </w:p>
    <w:p w14:paraId="539F1D69" w14:textId="7B40C85E" w:rsidR="4CCE33F6" w:rsidRDefault="6349A793" w:rsidP="00462F21">
      <w:pPr>
        <w:pStyle w:val="Heading2"/>
        <w:spacing w:before="120"/>
        <w:rPr>
          <w:sz w:val="24"/>
          <w:szCs w:val="24"/>
        </w:rPr>
      </w:pPr>
      <w:r w:rsidRPr="4BC44A84">
        <w:rPr>
          <w:sz w:val="24"/>
          <w:szCs w:val="24"/>
        </w:rPr>
        <w:t>2.2 Vertical datums</w:t>
      </w:r>
    </w:p>
    <w:p w14:paraId="55974123" w14:textId="0D2DF35A" w:rsidR="00215012" w:rsidRDefault="728E259C" w:rsidP="01AFC524">
      <w:pPr>
        <w:spacing w:before="120" w:after="120"/>
        <w:jc w:val="both"/>
      </w:pPr>
      <w:r>
        <w:t xml:space="preserve">  </w:t>
      </w:r>
      <w:r w:rsidR="064DA318">
        <w:t xml:space="preserve">  </w:t>
      </w:r>
      <w:r w:rsidR="001B0194">
        <w:t>In all hydrodynamic studies, b</w:t>
      </w:r>
      <w:r w:rsidR="162AC2F6">
        <w:t>oth s</w:t>
      </w:r>
      <w:r>
        <w:t xml:space="preserve">urface water level </w:t>
      </w:r>
      <w:r w:rsidR="5AA75C89">
        <w:t xml:space="preserve">and bottom elevation (bathymetry) </w:t>
      </w:r>
      <w:r w:rsidR="001B0194">
        <w:t xml:space="preserve">must be </w:t>
      </w:r>
      <w:r>
        <w:t>measured against a reference datum (“zero height”). Historically, both geoid (</w:t>
      </w:r>
      <w:r w:rsidR="5786F80B">
        <w:t xml:space="preserve">aka </w:t>
      </w:r>
      <w:r>
        <w:t xml:space="preserve">geopotential; Pugh 1987) and non-geoid based datums have been used. One of the first vertical datums proposed for the US waters is Sea Level Datum of 1929 (SLD 29), which set the “zero height” at 26 tide gauges, including five in Canada. Since the mean sea level differed from location to location, SLD 29 was later renamed as National Geodetic Vertical Datum of 1929 (NGVD 29) to account for the geodetic aspect of the datum. NGVD 29 was the official U.S. vertical datum until </w:t>
      </w:r>
      <w:r w:rsidR="7297C846">
        <w:t xml:space="preserve">it was </w:t>
      </w:r>
      <w:r>
        <w:t>replaced by North American Vertical Datum of 1988 (NAVD 88) in 1991 (</w:t>
      </w:r>
      <w:proofErr w:type="spellStart"/>
      <w:r>
        <w:t>Zilkoski</w:t>
      </w:r>
      <w:proofErr w:type="spellEnd"/>
      <w:r>
        <w:t xml:space="preserve"> et al. 1992). NAVD 88 contain</w:t>
      </w:r>
      <w:r w:rsidR="50914FBE">
        <w:t>ed</w:t>
      </w:r>
      <w:r>
        <w:t xml:space="preserve"> more data of leveling and was calculated using strict mathematical models. It somewhat rectified the distortions in NGVD 29 and thus improved the elevation accuracy. However, NAVD 88 is referenced to a single tidal gauge in Quebec, Canada, which opened the possibility of unconstrained cross-continent error build-up. </w:t>
      </w:r>
    </w:p>
    <w:p w14:paraId="42DB028C" w14:textId="01A6E4C7" w:rsidR="00235B73" w:rsidRDefault="35734281" w:rsidP="576FA9CB">
      <w:pPr>
        <w:spacing w:before="120" w:after="120"/>
      </w:pPr>
      <w:r>
        <w:t xml:space="preserve">  </w:t>
      </w:r>
      <w:r w:rsidR="5DA30738">
        <w:t xml:space="preserve">  </w:t>
      </w:r>
      <w:r w:rsidR="142F0184">
        <w:t xml:space="preserve"> </w:t>
      </w:r>
      <w:r w:rsidR="173294CD">
        <w:t xml:space="preserve">Theoretically, the ideal vertical datum for large-scale simulations is </w:t>
      </w:r>
      <w:r w:rsidR="50D053C4">
        <w:t xml:space="preserve">a </w:t>
      </w:r>
      <w:r w:rsidR="173294CD">
        <w:t>geoid, which is the</w:t>
      </w:r>
      <w:r w:rsidR="6D75A109">
        <w:t xml:space="preserve"> equipotential surface that would be assumed by the sea surface in the absence of tides, water density variations, currents and atmospheric effects</w:t>
      </w:r>
      <w:r w:rsidR="6FA3A814">
        <w:t xml:space="preserve"> (Pugh 1987)</w:t>
      </w:r>
      <w:r w:rsidR="6D75A109">
        <w:t>. It varies above and below the geometric ellipsoid of revolution by as much as 100</w:t>
      </w:r>
      <w:r w:rsidR="52F5AB2F">
        <w:t xml:space="preserve"> </w:t>
      </w:r>
      <w:r w:rsidR="6D75A109">
        <w:t xml:space="preserve">m due to the uneven distribution of mass within the </w:t>
      </w:r>
      <w:r w:rsidR="342683AC">
        <w:t>E</w:t>
      </w:r>
      <w:r w:rsidR="6D75A109">
        <w:t xml:space="preserve">arth. </w:t>
      </w:r>
      <w:r w:rsidR="173294CD">
        <w:t>Through more accurate geophysical modeling, NOAA is close to finishing the development of the next-generation geoid reference</w:t>
      </w:r>
      <w:r w:rsidR="27F17233">
        <w:t xml:space="preserve"> (https://geodesy.noaa.gov/library/pdfs/NOAA_TR_NOS_NGS_0064.pdf</w:t>
      </w:r>
      <w:r w:rsidR="37864B4B">
        <w:t>; last accessed in March 2024</w:t>
      </w:r>
      <w:r w:rsidR="27F17233">
        <w:t>)</w:t>
      </w:r>
      <w:r w:rsidR="173294CD">
        <w:t>, and the latest version</w:t>
      </w:r>
      <w:r w:rsidR="41345F93">
        <w:t xml:space="preserve"> </w:t>
      </w:r>
      <w:r w:rsidR="4D1D3FE3">
        <w:t>publicly</w:t>
      </w:r>
      <w:r w:rsidR="5E822258">
        <w:t xml:space="preserve"> </w:t>
      </w:r>
      <w:r w:rsidR="41345F93">
        <w:t xml:space="preserve">available at the time of </w:t>
      </w:r>
      <w:r w:rsidR="5912B1FB">
        <w:t>this study</w:t>
      </w:r>
      <w:r w:rsidR="173294CD">
        <w:t>, xGEOID20b</w:t>
      </w:r>
      <w:r w:rsidR="3A480E3A">
        <w:t>,</w:t>
      </w:r>
      <w:r w:rsidR="173294CD">
        <w:t xml:space="preserve"> will be used </w:t>
      </w:r>
      <w:r w:rsidR="00114D79">
        <w:t xml:space="preserve">as the vertical reference datum </w:t>
      </w:r>
      <w:r w:rsidR="173294CD">
        <w:t>in this paper</w:t>
      </w:r>
      <w:r w:rsidR="204BEA19">
        <w:t xml:space="preserve"> (Wang et al., 2022)</w:t>
      </w:r>
      <w:r w:rsidR="173294CD">
        <w:t>.</w:t>
      </w:r>
      <w:r w:rsidR="28487B0F">
        <w:t xml:space="preserve"> </w:t>
      </w:r>
      <w:r w:rsidR="009C1239">
        <w:t xml:space="preserve">This geoid model uses </w:t>
      </w:r>
      <w:r w:rsidR="009C1239" w:rsidRPr="009C1239">
        <w:t>the current static epoch of 2020.0 (https://beta.ngs.noaa.gov/GEOID/xGEOID20/index.shtml)</w:t>
      </w:r>
      <w:r w:rsidR="009C1239">
        <w:t>.</w:t>
      </w:r>
    </w:p>
    <w:p w14:paraId="0BF44E5C" w14:textId="6829308D" w:rsidR="00235B73" w:rsidRDefault="00235B73" w:rsidP="576FA9CB">
      <w:pPr>
        <w:spacing w:before="120" w:after="120"/>
      </w:pPr>
      <w:r>
        <w:t xml:space="preserve">      </w:t>
      </w:r>
      <w:r w:rsidR="001B0194">
        <w:t>When necessary, b</w:t>
      </w:r>
      <w:r w:rsidR="28487B0F">
        <w:t xml:space="preserve">oth model and observation are converted into </w:t>
      </w:r>
      <w:r w:rsidR="009C1239">
        <w:t>x</w:t>
      </w:r>
      <w:r w:rsidR="00114D79">
        <w:t>GEOID</w:t>
      </w:r>
      <w:r w:rsidR="009C1239">
        <w:t>20b</w:t>
      </w:r>
      <w:r w:rsidR="28487B0F">
        <w:t xml:space="preserve"> for </w:t>
      </w:r>
      <w:r w:rsidR="42AD2007">
        <w:t xml:space="preserve">direct </w:t>
      </w:r>
      <w:r w:rsidR="28487B0F">
        <w:t>comparison</w:t>
      </w:r>
      <w:r w:rsidR="009C1239">
        <w:t>,</w:t>
      </w:r>
      <w:r w:rsidR="001B0194">
        <w:t xml:space="preserve"> using NOAA’s </w:t>
      </w:r>
      <w:proofErr w:type="spellStart"/>
      <w:r w:rsidR="001B0194">
        <w:t>VDatum</w:t>
      </w:r>
      <w:proofErr w:type="spellEnd"/>
      <w:r w:rsidR="001B0194">
        <w:t xml:space="preserve"> tool ((</w:t>
      </w:r>
      <w:r w:rsidRPr="348DCC42">
        <w:fldChar w:fldCharType="begin"/>
      </w:r>
      <w:r>
        <w:instrText>HYPERLINK "https://vdatum.noaa.gov/;" \h</w:instrText>
      </w:r>
      <w:r w:rsidRPr="348DCC42">
        <w:fldChar w:fldCharType="separate"/>
      </w:r>
      <w:r w:rsidR="001B0194" w:rsidRPr="348DCC42">
        <w:rPr>
          <w:rStyle w:val="Hyperlink"/>
        </w:rPr>
        <w:t>https://vdatum.noaa.gov/;</w:t>
      </w:r>
      <w:r w:rsidRPr="348DCC42">
        <w:rPr>
          <w:rStyle w:val="Hyperlink"/>
        </w:rPr>
        <w:fldChar w:fldCharType="end"/>
      </w:r>
      <w:r w:rsidR="001B0194">
        <w:t xml:space="preserve"> last accessed in March 2024)</w:t>
      </w:r>
      <w:r w:rsidR="28487B0F">
        <w:t>.</w:t>
      </w:r>
      <w:r>
        <w:t xml:space="preserve"> Therefore, the errors and uncertainties in the current model setup come from multiple sources due to: (1) the </w:t>
      </w:r>
      <w:proofErr w:type="spellStart"/>
      <w:r>
        <w:t>VDatum</w:t>
      </w:r>
      <w:proofErr w:type="spellEnd"/>
      <w:r>
        <w:t xml:space="preserve"> conversion</w:t>
      </w:r>
      <w:r w:rsidR="00114D79">
        <w:t xml:space="preserve"> among datums</w:t>
      </w:r>
      <w:r>
        <w:t xml:space="preserve">; (2) </w:t>
      </w:r>
      <w:r w:rsidR="00114D79">
        <w:t xml:space="preserve">difference between </w:t>
      </w:r>
      <w:r>
        <w:t xml:space="preserve">AVISO/ADT’s geoid </w:t>
      </w:r>
      <w:r w:rsidR="00114D79">
        <w:t>(</w:t>
      </w:r>
      <w:r w:rsidR="001176A6">
        <w:t>GOCO06S</w:t>
      </w:r>
      <w:r w:rsidR="00114D79">
        <w:t xml:space="preserve">; </w:t>
      </w:r>
      <w:r w:rsidR="001176A6">
        <w:t xml:space="preserve">Kvas et al, 2021) </w:t>
      </w:r>
      <w:r w:rsidR="00114D79">
        <w:t>and</w:t>
      </w:r>
      <w:r>
        <w:t xml:space="preserve"> </w:t>
      </w:r>
      <w:r w:rsidR="00114D79">
        <w:t>xGEOID20b</w:t>
      </w:r>
      <w:r w:rsidR="009C1239">
        <w:t>,</w:t>
      </w:r>
      <w:r w:rsidR="00114D79">
        <w:t xml:space="preserve"> which is not accounted for in the model</w:t>
      </w:r>
      <w:r>
        <w:t xml:space="preserve">; (3) </w:t>
      </w:r>
      <w:r w:rsidR="00114D79">
        <w:t xml:space="preserve">large </w:t>
      </w:r>
      <w:r w:rsidR="009C1239">
        <w:t xml:space="preserve">vertical </w:t>
      </w:r>
      <w:r>
        <w:t xml:space="preserve">land </w:t>
      </w:r>
      <w:r w:rsidR="009C1239">
        <w:t>motion</w:t>
      </w:r>
      <w:r w:rsidR="00114D79">
        <w:t xml:space="preserve"> (</w:t>
      </w:r>
      <w:r>
        <w:fldChar w:fldCharType="begin"/>
      </w:r>
      <w:r>
        <w:instrText>HYPERLINK "https://www.sonel.org/-Vertical-land-movements-.html"</w:instrText>
      </w:r>
      <w:r>
        <w:fldChar w:fldCharType="separate"/>
      </w:r>
      <w:r w:rsidR="00114D79" w:rsidRPr="348DCC42">
        <w:rPr>
          <w:rStyle w:val="Hyperlink"/>
        </w:rPr>
        <w:t>https://www.sonel.org/-Vertical-land-movements-.html</w:t>
      </w:r>
      <w:r>
        <w:fldChar w:fldCharType="end"/>
      </w:r>
      <w:r w:rsidR="00114D79">
        <w:t>)</w:t>
      </w:r>
      <w:r w:rsidR="009C1239">
        <w:t xml:space="preserve"> </w:t>
      </w:r>
      <w:r w:rsidR="00114D79">
        <w:t>in some areas like the Gulf Coast, where geoid models tend to have larger uncertainties</w:t>
      </w:r>
      <w:r>
        <w:t xml:space="preserve">. These errors and uncertainties explain the need for adjusting the ADT derived boundary condition at </w:t>
      </w:r>
      <w:r w:rsidR="00114D79">
        <w:t>our</w:t>
      </w:r>
      <w:r>
        <w:t xml:space="preserve"> ocean boundary (see Section 2.3). We will revisit</w:t>
      </w:r>
      <w:r w:rsidR="00114D79">
        <w:t xml:space="preserve"> this issue</w:t>
      </w:r>
      <w:r>
        <w:t xml:space="preserve"> after the official geoid is finalized. We also noted that the estimated uncertainties associated with </w:t>
      </w:r>
      <w:proofErr w:type="spellStart"/>
      <w:proofErr w:type="gramStart"/>
      <w:r>
        <w:t>VDatum</w:t>
      </w:r>
      <w:proofErr w:type="spellEnd"/>
      <w:proofErr w:type="gramEnd"/>
      <w:r>
        <w:t xml:space="preserve"> and ADT are relatively small, no more than 10 cm </w:t>
      </w:r>
      <w:r w:rsidR="00C25D62">
        <w:t xml:space="preserve">from each source </w:t>
      </w:r>
      <w:r>
        <w:t>(https://drive.google.com/file/d/1nRr5HKfC0G1AFVH3gIemfICPgiNTL0gW/view?usp=drive_l</w:t>
      </w:r>
      <w:r>
        <w:lastRenderedPageBreak/>
        <w:t xml:space="preserve">ink; </w:t>
      </w:r>
      <w:r w:rsidR="001176A6">
        <w:t>https://www.aviso.altimetry.fr/en/data/products/auxiliary-products/mdt/mdt-global-cnes-cls/description.html).</w:t>
      </w:r>
    </w:p>
    <w:p w14:paraId="78D04312" w14:textId="77777777" w:rsidR="006F6C19" w:rsidRDefault="6BB90CD8" w:rsidP="4BC44A84">
      <w:pPr>
        <w:pStyle w:val="Heading2"/>
        <w:rPr>
          <w:sz w:val="22"/>
          <w:szCs w:val="22"/>
        </w:rPr>
      </w:pPr>
      <w:r w:rsidRPr="4BC44A84">
        <w:rPr>
          <w:sz w:val="24"/>
          <w:szCs w:val="24"/>
        </w:rPr>
        <w:t xml:space="preserve">2.3 Model </w:t>
      </w:r>
      <w:r w:rsidR="00EF72CE" w:rsidRPr="4BC44A84">
        <w:rPr>
          <w:sz w:val="24"/>
          <w:szCs w:val="24"/>
        </w:rPr>
        <w:t>configuration</w:t>
      </w:r>
    </w:p>
    <w:p w14:paraId="7DF53059" w14:textId="3584DDAC" w:rsidR="00462F21" w:rsidRDefault="785DE213" w:rsidP="576FA9CB">
      <w:r>
        <w:t xml:space="preserve">     </w:t>
      </w:r>
      <w:r w:rsidR="6F231718">
        <w:t xml:space="preserve">We use the </w:t>
      </w:r>
      <w:r w:rsidR="2FA8D2C1">
        <w:t xml:space="preserve">open-source </w:t>
      </w:r>
      <w:r w:rsidR="6F231718">
        <w:t>SCHISM hydrodynamic model (</w:t>
      </w:r>
      <w:proofErr w:type="spellStart"/>
      <w:r w:rsidR="00000000">
        <w:fldChar w:fldCharType="begin"/>
      </w:r>
      <w:r w:rsidR="00000000">
        <w:instrText>HYPERLINK "http://www.schism.wiki" \h</w:instrText>
      </w:r>
      <w:r w:rsidR="00000000">
        <w:fldChar w:fldCharType="separate"/>
      </w:r>
      <w:r w:rsidR="6068DC3E" w:rsidRPr="576FA9CB">
        <w:rPr>
          <w:rStyle w:val="Hyperlink"/>
        </w:rPr>
        <w:t>schism.wiki</w:t>
      </w:r>
      <w:proofErr w:type="spellEnd"/>
      <w:r w:rsidR="7E0AA2CB" w:rsidRPr="576FA9CB">
        <w:rPr>
          <w:rStyle w:val="Hyperlink"/>
        </w:rPr>
        <w:t>,</w:t>
      </w:r>
      <w:r w:rsidR="00000000">
        <w:rPr>
          <w:rStyle w:val="Hyperlink"/>
        </w:rPr>
        <w:fldChar w:fldCharType="end"/>
      </w:r>
      <w:r w:rsidR="7E0AA2CB">
        <w:t xml:space="preserve"> last accessed in March 2024</w:t>
      </w:r>
      <w:r w:rsidR="173294CD">
        <w:t>)</w:t>
      </w:r>
      <w:r w:rsidR="397AB2D0">
        <w:t>, which</w:t>
      </w:r>
      <w:r w:rsidR="173294CD">
        <w:t xml:space="preserve"> </w:t>
      </w:r>
      <w:r w:rsidR="6F231718">
        <w:t xml:space="preserve">solves the hydrostatic, </w:t>
      </w:r>
      <w:proofErr w:type="spellStart"/>
      <w:r w:rsidR="6F231718">
        <w:t>Boussinesq</w:t>
      </w:r>
      <w:proofErr w:type="spellEnd"/>
      <w:r w:rsidR="6F231718">
        <w:t xml:space="preserve">, primitive equations on a hybrid triangular-quadrangular unstructured grid in the horizontal </w:t>
      </w:r>
      <w:r w:rsidR="24D64717">
        <w:t xml:space="preserve">dimension </w:t>
      </w:r>
      <w:r w:rsidR="6F231718">
        <w:t>and hybrid Localized Sigma Coordinates with Shaved Cells (LSC</w:t>
      </w:r>
      <w:r w:rsidR="6F231718" w:rsidRPr="576FA9CB">
        <w:rPr>
          <w:vertAlign w:val="superscript"/>
        </w:rPr>
        <w:t>2</w:t>
      </w:r>
      <w:r w:rsidR="6F231718">
        <w:t>) grid in the vertical</w:t>
      </w:r>
      <w:r w:rsidR="47CDD86E">
        <w:t xml:space="preserve"> dimension</w:t>
      </w:r>
      <w:r w:rsidR="6F231718">
        <w:t xml:space="preserve"> </w:t>
      </w:r>
      <w:r w:rsidR="054565D2">
        <w:fldChar w:fldCharType="begin"/>
      </w:r>
      <w:r w:rsidR="054565D2">
        <w:instrText xml:space="preserve"> ADDIN ZOTERO_ITEM CSL_CITATION {"citationID":"yq9g2eZ7","properties":{"formattedCitation":"(Zhang et al., 2016, 2015)","plainCitation":"(Zhang et al., 2016, 2015)","dontUpdate":true,"noteIndex":0},"citationItems":[{"id":29,"uris":["http://zotero.org/users/12906249/items/8L7HC78Y"],"itemData":{"id":29,"type":"article-journal","container-title":"Ocean Modelling","DOI":"10.1016/j.ocemod.2016.05.002","ISSN":"14635003","journalAbbreviation":"Ocean Modelling","language":"en","page":"64-81","source":"DOI.org (Crossref)","title":"Seamless cross-scale modeling with SCHISM","URL":"https://linkinghub.elsevier.com/retrieve/pii/S1463500316300312","volume":"102","author":[{"family":"Zhang","given":"Yinglong J."},{"family":"Ye","given":"Fei"},{"family":"Stanev","given":"Emil V."},{"family":"Grashorn","given":"Sebastian"}],"accessed":{"date-parts":[["2023",11,3]]},"issued":{"date-parts":[["2016",6]]}}},{"id":35,"uris":["http://zotero.org/users/12906249/items/CTN43P7Q"],"itemData":{"id":35,"type":"article-journal","container-title":"Ocean Modelling","DOI":"10.1016/j.ocemod.2014.10.003","ISSN":"14635003","journalAbbreviation":"Ocean Modelling","language":"en","page":"16-31","source":"DOI.org (Crossref)","title":"A new vertical coordinate system for a 3D unstructured-grid model","URL":"https://linkinghub.elsevier.com/retrieve/pii/S1463500314001437","volume":"85","author":[{"family":"Zhang","given":"Yinglong J."},{"family":"Ateljevich","given":"Eli"},{"family":"Yu","given":"Hao-Cheng"},{"family":"Wu","given":"Chin H."},{"family":"Yu","given":"Jason C.S."}],"accessed":{"date-parts":[["2023",11,3]]},"issued":{"date-parts":[["2015",1]]}}}],"schema":"https://github.com/citation-style-language/schema/raw/master/csl-citation.json"} </w:instrText>
      </w:r>
      <w:r w:rsidR="054565D2">
        <w:fldChar w:fldCharType="separate"/>
      </w:r>
      <w:r w:rsidR="35B19159" w:rsidRPr="576FA9CB">
        <w:rPr>
          <w:noProof/>
        </w:rPr>
        <w:t>(Zhang et al., 2015, 2016)</w:t>
      </w:r>
      <w:r w:rsidR="054565D2">
        <w:fldChar w:fldCharType="end"/>
      </w:r>
      <w:r w:rsidR="054565D2">
        <w:fldChar w:fldCharType="begin"/>
      </w:r>
      <w:r w:rsidR="054565D2">
        <w:instrText xml:space="preserve"> ADDIN ZOTERO_ITEM CSL_CITATION {"citationID":"2Je3ngB8","properties":{"formattedCitation":"(Zhang et al., 2015)","plainCitation":"(Zhang et al., 2015)","dontUpdate":true,"noteIndex":0},"citationItems":[{"id":35,"uris":["http://zotero.org/users/12906249/items/CTN43P7Q"],"itemData":{"id":35,"type":"article-journal","container-title":"Ocean Modelling","DOI":"10.1016/j.ocemod.2014.10.003","ISSN":"14635003","journalAbbreviation":"Ocean Modelling","language":"en","page":"16-31","source":"DOI.org (Crossref)","title":"A new vertical coordinate system for a 3D unstructured-grid model","URL":"https://linkinghub.elsevier.com/retrieve/pii/S1463500314001437","volume":"85","author":[{"family":"Zhang","given":"Yinglong J."},{"family":"Ateljevich","given":"Eli"},{"family":"Yu","given":"Hao-Cheng"},{"family":"Wu","given":"Chin H."},{"family":"Yu","given":"Jason C.S."}],"accessed":{"date-parts":[["2023",11,3]]},"issued":{"date-parts":[["2015",1]]}}}],"schema":"https://github.com/citation-style-language/schema/raw/master/csl-citation.json"} </w:instrText>
      </w:r>
      <w:r w:rsidR="00000000">
        <w:fldChar w:fldCharType="separate"/>
      </w:r>
      <w:r w:rsidR="054565D2">
        <w:fldChar w:fldCharType="end"/>
      </w:r>
      <w:r w:rsidR="35B19159">
        <w:t xml:space="preserve">. </w:t>
      </w:r>
      <w:r w:rsidR="6F231718">
        <w:t>The model</w:t>
      </w:r>
      <w:r w:rsidR="173294CD">
        <w:t xml:space="preserve"> is</w:t>
      </w:r>
      <w:r w:rsidR="6F231718">
        <w:t xml:space="preserve"> grounded on accurate, robust and efficient semi-implicit time stepping </w:t>
      </w:r>
      <w:r w:rsidR="173294CD">
        <w:t>scheme</w:t>
      </w:r>
      <w:r w:rsidR="6F231718">
        <w:t xml:space="preserve"> (with no mode splitting) and </w:t>
      </w:r>
      <w:r w:rsidR="173294CD">
        <w:t>a hybrid</w:t>
      </w:r>
      <w:r w:rsidR="6F231718">
        <w:t xml:space="preserve"> finite-element</w:t>
      </w:r>
      <w:r w:rsidR="173294CD">
        <w:t>/</w:t>
      </w:r>
      <w:r w:rsidR="71167401">
        <w:t>finite-volume</w:t>
      </w:r>
      <w:r w:rsidR="6F231718">
        <w:t xml:space="preserve"> formulation. The numerical </w:t>
      </w:r>
      <w:r w:rsidR="2352F794">
        <w:t>dissipation</w:t>
      </w:r>
      <w:r w:rsidR="6F231718">
        <w:t xml:space="preserve"> is kept low with a </w:t>
      </w:r>
      <w:r w:rsidR="71167401">
        <w:t>few</w:t>
      </w:r>
      <w:r w:rsidR="6F231718">
        <w:t xml:space="preserve"> higher-order, monotone schemes</w:t>
      </w:r>
      <w:r w:rsidR="35B19159">
        <w:t xml:space="preserve"> </w:t>
      </w:r>
      <w:r w:rsidR="054565D2">
        <w:fldChar w:fldCharType="begin"/>
      </w:r>
      <w:r w:rsidR="054565D2">
        <w:instrText xml:space="preserve"> ADDIN ZOTERO_ITEM CSL_CITATION {"citationID":"BrOQ68GO","properties":{"unsorted":true,"formattedCitation":"(Ye et al., 2018, 2019)","plainCitation":"(Ye et al., 2018, 2019)","noteIndex":0},"citationItems":[{"id":23,"uris":["http://zotero.org/users/12906249/items/DG5CXXJU"],"itemData":{"id":23,"type":"article-journal","container-title":"Ocean Modelling","DOI":"10.1016/j.ocemod.2018.05.002","ISSN":"14635003","journalAbbreviation":"Ocean Modelling","language":"en","page":"16-39","source":"DOI.org (Crossref)","title":"A 3D unstructured-grid model for Chesapeake Bay: Importance of bathymetry","title-short":"A 3D unstructured-grid model for Chesapeake Bay","URL":"https://linkinghub.elsevier.com/retrieve/pii/S1463500318301562","volume":"127","author":[{"family":"Ye","given":"Fei"},{"family":"Zhang","given":"Yinglong J."},{"family":"Wang","given":"Harry V."},{"family":"Friedrichs","given":"Marjorie A.M."},{"family":"Irby","given":"Isaac D."},{"family":"Alteljevich","given":"Eli"},{"family":"Valle-Levinson","given":"Arnoldo"},{"family":"Wang","given":"Zhengui"},{"family":"Huang","given":"Hai"},{"family":"Shen","given":"Jian"},{"family":"Du","given":"Jiabi"}],"accessed":{"date-parts":[["2023",11,3]]},"issued":{"date-parts":[["2018",7]]}}},{"id":25,"uris":["http://zotero.org/users/12906249/items/UXUVKZA4"],"itemData":{"id":25,"type":"article-journal","container-title":"Ocean Modelling","DOI":"10.1016/j.ocemod.2019.101466","ISSN":"14635003","journalAbbreviation":"Ocean Modelling","language":"en","page":"101466","source":"DOI.org (Crossref)","title":"Third-order WENO transport scheme for simulating the baroclinic eddying ocean on an unstructured grid","URL":"https://linkinghub.elsevier.com/retrieve/pii/S1463500319301258","volume":"143","author":[{"family":"Ye","given":"Fei"},{"family":"Zhang","given":"Yinglong J."},{"family":"He","given":"Ruoying"},{"family":"Wang","given":"Zhengui"},{"family":"Wang","given":"Harry V."},{"family":"Du","given":"Jiabi"}],"accessed":{"date-parts":[["2023",11,3]]},"issued":{"date-parts":[["2019",11]]}}}],"schema":"https://github.com/citation-style-language/schema/raw/master/csl-citation.json"} </w:instrText>
      </w:r>
      <w:r w:rsidR="054565D2">
        <w:fldChar w:fldCharType="separate"/>
      </w:r>
      <w:r w:rsidR="09A9F974" w:rsidRPr="576FA9CB">
        <w:rPr>
          <w:noProof/>
        </w:rPr>
        <w:t>(Ye et al. 2019)</w:t>
      </w:r>
      <w:r w:rsidR="054565D2">
        <w:fldChar w:fldCharType="end"/>
      </w:r>
      <w:r w:rsidR="6F231718">
        <w:t xml:space="preserve">. </w:t>
      </w:r>
    </w:p>
    <w:p w14:paraId="198B72D5" w14:textId="77777777" w:rsidR="00114D79" w:rsidRDefault="1F39104F" w:rsidP="576FA9CB">
      <w:r>
        <w:t xml:space="preserve"> </w:t>
      </w:r>
      <w:r w:rsidR="7C3267CC">
        <w:t xml:space="preserve">   </w:t>
      </w:r>
      <w:r>
        <w:t xml:space="preserve"> </w:t>
      </w:r>
      <w:r w:rsidR="2B579CE6">
        <w:t xml:space="preserve">The model domain </w:t>
      </w:r>
      <w:r w:rsidR="74BB11CD">
        <w:t xml:space="preserve">is </w:t>
      </w:r>
      <w:r w:rsidR="037FD204">
        <w:t xml:space="preserve">largely </w:t>
      </w:r>
      <w:r w:rsidR="74BB11CD">
        <w:t xml:space="preserve">based on </w:t>
      </w:r>
      <w:r w:rsidR="2B579CE6">
        <w:t xml:space="preserve">Fei et al. </w:t>
      </w:r>
      <w:r w:rsidR="5F982F98">
        <w:fldChar w:fldCharType="begin"/>
      </w:r>
      <w:r w:rsidR="5F982F98">
        <w:instrText xml:space="preserve"> ADDIN ZOTERO_ITEM CSL_CITATION {"citationID":"p04QBiFj","properties":{"formattedCitation":"(2023)","plainCitation":"(2023)","noteIndex":0},"citationItems":[{"id":28,"uris":["http://zotero.org/users/12906249/items/MTKELPLT"],"itemData":{"id":28,"type":"article-journal","container-title":"Environmental Modelling &amp; Software","DOI":"10.1016/j.envsoft.2023.105731","ISSN":"13648152","journalAbbreviation":"Environmental Modelling &amp; Software","language":"en","page":"105731","source":"DOI.org (Crossref)","title":"A parallel Python-based tool for meshing watershed rivers at continental scale","URL":"https://linkinghub.elsevier.com/retrieve/pii/S1364815223001172","volume":"166","author":[{"family":"Ye","given":"Fei"},{"family":"Cui","given":"Linlin"},{"family":"Zhang","given":"Yinglong"},{"family":"Wang","given":"Zhengui"},{"family":"Moghimi","given":"Saeed"},{"family":"Myers","given":"Edward"},{"family":"Seroka","given":"Greg"},{"family":"Zundel","given":"Alan"},{"family":"Mani","given":"Soroosh"},{"family":"Kelley","given":"John G.W."}],"accessed":{"date-parts":[["2023",11,3]]},"issued":{"date-parts":[["2023",8]]}},"suppress-author":true}],"schema":"https://github.com/citation-style-language/schema/raw/master/csl-citation.json"} </w:instrText>
      </w:r>
      <w:r w:rsidR="5F982F98">
        <w:fldChar w:fldCharType="separate"/>
      </w:r>
      <w:r w:rsidR="3DF371A7" w:rsidRPr="3326AB24">
        <w:rPr>
          <w:noProof/>
        </w:rPr>
        <w:t>(2023)</w:t>
      </w:r>
      <w:r w:rsidR="5F982F98">
        <w:fldChar w:fldCharType="end"/>
      </w:r>
      <w:r w:rsidR="54A8858B">
        <w:t>,</w:t>
      </w:r>
      <w:r w:rsidR="2B579CE6">
        <w:t xml:space="preserve"> </w:t>
      </w:r>
      <w:r w:rsidR="74BB11CD">
        <w:t>and is intended</w:t>
      </w:r>
      <w:r w:rsidR="2B579CE6">
        <w:t xml:space="preserve"> to be </w:t>
      </w:r>
      <w:r w:rsidR="74BB11CD">
        <w:t>the upgraded version</w:t>
      </w:r>
      <w:r w:rsidR="2B579CE6">
        <w:t xml:space="preserve"> of NOAA’s 3-D Surge and Tide Operational Forecast System for the Atlantic Basin (</w:t>
      </w:r>
      <w:hyperlink r:id="rId12">
        <w:r w:rsidR="3B00EB6A" w:rsidRPr="3326AB24">
          <w:rPr>
            <w:rStyle w:val="Hyperlink"/>
          </w:rPr>
          <w:t>https://registry.opendata.aws/noaa-nos-stofs3d/</w:t>
        </w:r>
      </w:hyperlink>
      <w:r w:rsidR="2B579CE6">
        <w:t>, hereafter referred to</w:t>
      </w:r>
      <w:r w:rsidR="050190DD">
        <w:t xml:space="preserve"> as</w:t>
      </w:r>
      <w:r w:rsidR="2B579CE6">
        <w:t xml:space="preserve"> STOFS3D</w:t>
      </w:r>
      <w:r w:rsidR="74BB11CD">
        <w:t xml:space="preserve">-v4). The upgraded STOFS3D (hereafter referred to </w:t>
      </w:r>
      <w:r w:rsidR="55A211C6">
        <w:t xml:space="preserve">as </w:t>
      </w:r>
      <w:r w:rsidR="74BB11CD">
        <w:t>STOFS3D-v6) includes Gulf of St. Lawrence (Fig. 1).</w:t>
      </w:r>
      <w:r w:rsidR="2B579CE6">
        <w:t xml:space="preserve"> The domain </w:t>
      </w:r>
      <w:r w:rsidR="74BB11CD">
        <w:t xml:space="preserve">covers </w:t>
      </w:r>
      <w:r w:rsidR="2B579CE6">
        <w:t xml:space="preserve">the US </w:t>
      </w:r>
      <w:r w:rsidR="64917E44">
        <w:t>E</w:t>
      </w:r>
      <w:r w:rsidR="2B579CE6">
        <w:t xml:space="preserve">ast </w:t>
      </w:r>
      <w:r w:rsidR="06B24EC6">
        <w:t>C</w:t>
      </w:r>
      <w:r w:rsidR="2B579CE6">
        <w:t>oast and Gulf of Mexico coast</w:t>
      </w:r>
      <w:r w:rsidR="74BB11CD">
        <w:t>, with the</w:t>
      </w:r>
      <w:r w:rsidR="2B579CE6">
        <w:t xml:space="preserve"> land boundary located at 10 m above mean sea level to incorporate NWM </w:t>
      </w:r>
      <w:r w:rsidR="74BB11CD">
        <w:t xml:space="preserve">(National Water Model) </w:t>
      </w:r>
      <w:r w:rsidR="2B579CE6">
        <w:t>river flows</w:t>
      </w:r>
      <w:r w:rsidR="75263898">
        <w:t xml:space="preserve"> there</w:t>
      </w:r>
      <w:r w:rsidR="2B579CE6">
        <w:t xml:space="preserve"> </w:t>
      </w:r>
      <w:r w:rsidR="5F982F98">
        <w:fldChar w:fldCharType="begin"/>
      </w:r>
      <w:r w:rsidR="5F982F98">
        <w:instrText xml:space="preserve"> ADDIN ZOTERO_ITEM CSL_CITATION {"citationID":"GdWB0QFk","properties":{"formattedCitation":"(Zhang, 2021)","plainCitation":"(Zhang, 2021)","dontUpdate":true,"noteIndex":0},"citationItems":[{"id":32,"uris":["http://zotero.org/users/12906249/items/IT3ZZJYV"],"itemData":{"id":32,"type":"article-journal","container-title":"Computers &amp; Mathematics with Applications","DOI":"10.1016/j.camwa.2020.05.002","ISSN":"08981221","journalAbbreviation":"Computers &amp; Mathematics with Applications","language":"en","page":"220-236","source":"DOI.org (Crossref)","title":"Assessment of subgrid method in a finite-volume model","URL":"https://linkinghub.elsevier.com/retrieve/pii/S0898122120301929","volume":"81","author":[{"family":"Zhang","given":"Yinglong J."}],"accessed":{"date-parts":[["2023",11,3]]},"issued":{"date-parts":[["2021",1]]}}}],"schema":"https://github.com/citation-style-language/schema/raw/master/csl-citation.json"} </w:instrText>
      </w:r>
      <w:r w:rsidR="5F982F98">
        <w:fldChar w:fldCharType="separate"/>
      </w:r>
      <w:r w:rsidR="4FEDFCB7" w:rsidRPr="3326AB24">
        <w:rPr>
          <w:noProof/>
        </w:rPr>
        <w:t>(Zhang, 202</w:t>
      </w:r>
      <w:r w:rsidR="72375C01" w:rsidRPr="3326AB24">
        <w:rPr>
          <w:noProof/>
        </w:rPr>
        <w:t>0</w:t>
      </w:r>
      <w:r w:rsidR="4FEDFCB7" w:rsidRPr="3326AB24">
        <w:rPr>
          <w:noProof/>
        </w:rPr>
        <w:t>)</w:t>
      </w:r>
      <w:r w:rsidR="5F982F98">
        <w:fldChar w:fldCharType="end"/>
      </w:r>
      <w:r w:rsidR="74BB11CD">
        <w:t>.</w:t>
      </w:r>
      <w:r w:rsidR="2B579CE6">
        <w:t xml:space="preserve"> </w:t>
      </w:r>
      <w:r w:rsidR="6690DB10">
        <w:t xml:space="preserve">In addition, all major </w:t>
      </w:r>
      <w:r w:rsidR="2570E5B9">
        <w:t xml:space="preserve">bays, estuaries, and coastal watersheds are well resolved </w:t>
      </w:r>
      <w:r w:rsidR="27CB80BF">
        <w:t xml:space="preserve">to </w:t>
      </w:r>
      <w:r w:rsidR="3D1810FA">
        <w:t>facilitate</w:t>
      </w:r>
      <w:r w:rsidR="205F4E4F">
        <w:t xml:space="preserve"> t</w:t>
      </w:r>
      <w:r w:rsidR="373B0DF2">
        <w:t xml:space="preserve">he study of compound flooding. </w:t>
      </w:r>
      <w:r w:rsidR="4A4F4D37">
        <w:t xml:space="preserve">The </w:t>
      </w:r>
      <w:r w:rsidR="58336DAA">
        <w:t xml:space="preserve">horizontal grid has </w:t>
      </w:r>
      <w:r w:rsidR="7DC3080C">
        <w:t>2</w:t>
      </w:r>
      <w:r w:rsidR="65A73E22">
        <w:t>.9</w:t>
      </w:r>
      <w:r w:rsidR="472B2AA7">
        <w:t>3</w:t>
      </w:r>
      <w:r w:rsidR="65A73E22">
        <w:t xml:space="preserve"> million</w:t>
      </w:r>
      <w:r w:rsidR="7DC3080C">
        <w:t xml:space="preserve"> nodes and 5</w:t>
      </w:r>
      <w:r w:rsidR="31B6026F">
        <w:t>.</w:t>
      </w:r>
      <w:r w:rsidR="7DC3080C">
        <w:t>65</w:t>
      </w:r>
      <w:r w:rsidR="472B2AA7">
        <w:t xml:space="preserve"> million</w:t>
      </w:r>
      <w:r w:rsidR="7DC3080C">
        <w:t xml:space="preserve"> </w:t>
      </w:r>
      <w:r w:rsidR="65A73E22">
        <w:t>elements</w:t>
      </w:r>
      <w:r w:rsidR="7BF88FB0">
        <w:t xml:space="preserve">. </w:t>
      </w:r>
      <w:r w:rsidR="38CCC021">
        <w:t xml:space="preserve">The horizontal grid resolution </w:t>
      </w:r>
      <w:r w:rsidR="4C612915">
        <w:t xml:space="preserve">varies from 6-7 km along the ocean open boundary to </w:t>
      </w:r>
      <w:r w:rsidR="61810373">
        <w:t xml:space="preserve">~500 m near the </w:t>
      </w:r>
      <w:r w:rsidR="5FB9DFC2">
        <w:t xml:space="preserve">coastline. </w:t>
      </w:r>
      <w:r w:rsidR="74BB11CD">
        <w:t>In the coastal watersheds</w:t>
      </w:r>
      <w:r w:rsidR="4A22A975">
        <w:t xml:space="preserve">, </w:t>
      </w:r>
      <w:r w:rsidR="494BB1BB">
        <w:t>rive</w:t>
      </w:r>
      <w:r w:rsidR="14ED735D">
        <w:t xml:space="preserve">rs and creeks </w:t>
      </w:r>
      <w:r w:rsidR="2BBF0A66">
        <w:t xml:space="preserve">have </w:t>
      </w:r>
      <w:r w:rsidR="15DCC2AD">
        <w:t>a resolution of about 300 m along</w:t>
      </w:r>
      <w:r w:rsidR="74BB11CD">
        <w:t>-</w:t>
      </w:r>
      <w:r w:rsidR="15DCC2AD">
        <w:t xml:space="preserve">channel and variable </w:t>
      </w:r>
      <w:r w:rsidR="74BB11CD">
        <w:t xml:space="preserve">resolutions </w:t>
      </w:r>
      <w:r w:rsidR="15DCC2AD">
        <w:t xml:space="preserve">cross-channel </w:t>
      </w:r>
      <w:r w:rsidR="58622E15">
        <w:t>to ensure that channel</w:t>
      </w:r>
      <w:r w:rsidR="5B025054">
        <w:t>s</w:t>
      </w:r>
      <w:r w:rsidR="58622E15">
        <w:t xml:space="preserve"> </w:t>
      </w:r>
      <w:r w:rsidR="5B025054">
        <w:t>are</w:t>
      </w:r>
      <w:r w:rsidR="58622E15">
        <w:t xml:space="preserve"> </w:t>
      </w:r>
      <w:r w:rsidR="74BB11CD">
        <w:t>resolved</w:t>
      </w:r>
      <w:r w:rsidR="1B1F4054">
        <w:t xml:space="preserve"> regardless of their widths</w:t>
      </w:r>
      <w:r w:rsidR="74BB11CD">
        <w:t>. The watershed portion</w:t>
      </w:r>
      <w:r w:rsidR="659F88AE">
        <w:t xml:space="preserve"> </w:t>
      </w:r>
      <w:r w:rsidR="654AFEAE">
        <w:t xml:space="preserve">of </w:t>
      </w:r>
      <w:r w:rsidR="74BB11CD">
        <w:t xml:space="preserve">the mesh is automatically generated </w:t>
      </w:r>
      <w:r w:rsidR="2346EA32">
        <w:t xml:space="preserve">using </w:t>
      </w:r>
      <w:r w:rsidR="74BB11CD">
        <w:t xml:space="preserve">the algorithm described in Ye et al. </w:t>
      </w:r>
      <w:r w:rsidR="5F982F98">
        <w:fldChar w:fldCharType="begin"/>
      </w:r>
      <w:r w:rsidR="5F982F98">
        <w:instrText xml:space="preserve"> ADDIN ZOTERO_ITEM CSL_CITATION {"citationID":"oisxAnpq","properties":{"formattedCitation":"(2023)","plainCitation":"(2023)","noteIndex":0},"citationItems":[{"id":28,"uris":["http://zotero.org/users/12906249/items/MTKELPLT"],"itemData":{"id":28,"type":"article-journal","container-title":"Environmental Modelling &amp; Software","DOI":"10.1016/j.envsoft.2023.105731","ISSN":"13648152","journalAbbreviation":"Environmental Modelling &amp; Software","language":"en","page":"105731","source":"DOI.org (Crossref)","title":"A parallel Python-based tool for meshing watershed rivers at continental scale","URL":"https://linkinghub.elsevier.com/retrieve/pii/S1364815223001172","volume":"166","author":[{"family":"Ye","given":"Fei"},{"family":"Cui","given":"Linlin"},{"family":"Zhang","given":"Yinglong"},{"family":"Wang","given":"Zhengui"},{"family":"Moghimi","given":"Saeed"},{"family":"Myers","given":"Edward"},{"family":"Seroka","given":"Greg"},{"family":"Zundel","given":"Alan"},{"family":"Mani","given":"Soroosh"},{"family":"Kelley","given":"John G.W."}],"accessed":{"date-parts":[["2023",11,3]]},"issued":{"date-parts":[["2023",8]]}},"suppress-author":true}],"schema":"https://github.com/citation-style-language/schema/raw/master/csl-citation.json"} </w:instrText>
      </w:r>
      <w:r w:rsidR="5F982F98">
        <w:fldChar w:fldCharType="separate"/>
      </w:r>
      <w:r w:rsidR="22BBD04D" w:rsidRPr="3326AB24">
        <w:rPr>
          <w:noProof/>
        </w:rPr>
        <w:t>(2023)</w:t>
      </w:r>
      <w:r w:rsidR="5F982F98">
        <w:fldChar w:fldCharType="end"/>
      </w:r>
      <w:r w:rsidR="74BB11CD">
        <w:t xml:space="preserve">. This approach is an upgrade from the </w:t>
      </w:r>
      <w:r w:rsidR="2346EA32">
        <w:t xml:space="preserve">1D </w:t>
      </w:r>
      <w:r w:rsidR="74BB11CD">
        <w:t xml:space="preserve">NWM </w:t>
      </w:r>
      <w:r w:rsidR="2346EA32">
        <w:t xml:space="preserve">river network </w:t>
      </w:r>
      <w:r w:rsidR="74BB11CD">
        <w:t xml:space="preserve">approach used </w:t>
      </w:r>
      <w:r w:rsidR="654AFEAE">
        <w:t xml:space="preserve">in v4 </w:t>
      </w:r>
      <w:r w:rsidR="5F982F98">
        <w:fldChar w:fldCharType="begin"/>
      </w:r>
      <w:r w:rsidR="5F982F98">
        <w:instrText xml:space="preserve"> ADDIN ZOTERO_ITEM CSL_CITATION {"citationID":"RHgdTsZV","properties":{"formattedCitation":"(Huang et al., 2021; Ye et al., 2021)","plainCitation":"(Huang et al., 2021; Ye et al., 2021)","noteIndex":0},"citationItems":[{"id":11,"uris":["http://zotero.org/users/12906249/items/WUIQ3KR3"],"itemData":{"id":11,"type":"article-journal","container-title":"Ocean Modelling","DOI":"10.1016/j.ocemod.2020.101735","ISSN":"14635003","journalAbbreviation":"Ocean Modelling","language":"en","page":"101735","source":"DOI.org (Crossref)","title":"Compounding factors for extreme flooding around Galveston Bay during Hurricane Harvey","URL":"https://linkinghub.elsevier.com/retrieve/pii/S1463500320302377","volume":"158","author":[{"family":"Huang","given":"Wei"},{"family":"Ye","given":"Fei"},{"family":"Zhang","given":"Y. Joseph"},{"family":"Park","given":"Kyeong"},{"family":"Du","given":"Jiabi"},{"family":"Moghimi","given":"Saeed"},{"family":"Myers","given":"Edward"},{"family":"Pe’eri","given":"Shachak"},{"family":"Calzada","given":"Jaime R."},{"family":"Yu","given":"H.C."},{"family":"Nunez","given":"Karinna"},{"family":"Liu","given":"Zhuo"}],"accessed":{"date-parts":[["2023",11,3]]},"issued":{"date-parts":[["2021",2]]}}},{"id":26,"uris":["http://zotero.org/users/12906249/items/BT75CGNU"],"itemData":{"id":26,"type":"article-journal","abstract":"Abstract. We study the compound flooding processes that occurred in Hurricane Florence (2018), which was accompanied by heavy precipitation, using a 3D creek-to-ocean hydrodynamic model. We examine the important role played by barrier islands in the observed compound surges in the coastal watershed. Locally very high resolution is used in some watershed areas in order to resolve small features that turn out to be critical for capturing the observed high water marks locally. The wave effects are found to be significant near barrier islands and have contributed to some observed over-toppings and breaches. Results from sensitivity tests applying each of the three major forcing factors (oceanic, fluvial, and pluvial) separately are succinctly summarized in a “dominance map” that highlights significant compound effects in most of the affected coastal watersheds, estuaries, and back bays behind the barrier islands. Operational forecasts based on the current model are being set up at NOAA to help coastal resource and emergency managers with disaster planning and mitigation efforts.","container-title":"Natural Hazards and Earth System Sciences","DOI":"10.5194/nhess-21-1703-2021","ISSN":"1684-9981","issue":"6","journalAbbreviation":"Nat. Hazards Earth Syst. Sci.","language":"en","page":"1703-1719","source":"DOI.org (Crossref)","title":"A cross-scale study for compound flooding processes during Hurricane Florence","URL":"https://nhess.copernicus.org/articles/21/1703/2021/","volume":"21","author":[{"family":"Ye","given":"Fei"},{"family":"Huang","given":"Wei"},{"family":"Zhang","given":"Yinglong J."},{"family":"Moghimi","given":"Saeed"},{"family":"Myers","given":"Edward"},{"family":"Pe'eri","given":"Shachak"},{"family":"Yu","given":"Hao-Cheng"}],"accessed":{"date-parts":[["2023",11,3]]},"issued":{"date-parts":[["2021",6,2]]}}}],"schema":"https://github.com/citation-style-language/schema/raw/master/csl-citation.json"} </w:instrText>
      </w:r>
      <w:r w:rsidR="5F982F98">
        <w:fldChar w:fldCharType="separate"/>
      </w:r>
      <w:r w:rsidR="0A9198D4" w:rsidRPr="3326AB24">
        <w:rPr>
          <w:noProof/>
        </w:rPr>
        <w:t>(Huang et al., 2021; Ye et al., 2021)</w:t>
      </w:r>
      <w:r w:rsidR="5F982F98">
        <w:fldChar w:fldCharType="end"/>
      </w:r>
      <w:r w:rsidR="654AFEAE">
        <w:t xml:space="preserve">. </w:t>
      </w:r>
      <w:r w:rsidR="74BB11CD">
        <w:t>Most defense</w:t>
      </w:r>
      <w:r w:rsidR="28F683FB">
        <w:t xml:space="preserve"> features like levees are</w:t>
      </w:r>
      <w:r w:rsidR="6B42A3A5">
        <w:t xml:space="preserve"> resolved with </w:t>
      </w:r>
      <w:r w:rsidR="2E1CA614">
        <w:t xml:space="preserve">a high resolution </w:t>
      </w:r>
      <w:r w:rsidR="74BB11CD">
        <w:t>as fine as</w:t>
      </w:r>
      <w:r w:rsidR="2E1CA614">
        <w:t xml:space="preserve"> 1</w:t>
      </w:r>
      <w:r w:rsidR="474356CE">
        <w:t xml:space="preserve"> </w:t>
      </w:r>
      <w:r w:rsidR="2E1CA614">
        <w:t xml:space="preserve">m </w:t>
      </w:r>
      <w:r w:rsidR="3E456C06">
        <w:t xml:space="preserve">based on the National Levee </w:t>
      </w:r>
      <w:r w:rsidR="225CF2B5">
        <w:t>Database (</w:t>
      </w:r>
      <w:r w:rsidR="0DE6109A">
        <w:t>https://levees.sec.usace.army.mil/#/</w:t>
      </w:r>
      <w:r w:rsidR="5A22E2F4">
        <w:t xml:space="preserve">; </w:t>
      </w:r>
      <w:r w:rsidR="0DB8827C">
        <w:t>last accessed in March 2024</w:t>
      </w:r>
      <w:r w:rsidR="0DE6109A">
        <w:t>)</w:t>
      </w:r>
      <w:r w:rsidR="225CF2B5">
        <w:t>.</w:t>
      </w:r>
      <w:r w:rsidR="3E456C06">
        <w:t xml:space="preserve"> </w:t>
      </w:r>
    </w:p>
    <w:p w14:paraId="758D848D" w14:textId="4E309350" w:rsidR="00462F21" w:rsidRDefault="00114D79" w:rsidP="576FA9CB">
      <w:r>
        <w:t xml:space="preserve">      </w:t>
      </w:r>
      <w:r w:rsidR="33FE6307">
        <w:t xml:space="preserve">A combination of </w:t>
      </w:r>
      <w:r w:rsidR="02F3A945">
        <w:t xml:space="preserve">different </w:t>
      </w:r>
      <w:r w:rsidR="33FE6307">
        <w:t xml:space="preserve">digital elevation model (DEM) </w:t>
      </w:r>
      <w:r w:rsidR="02F3A945">
        <w:t xml:space="preserve">sources </w:t>
      </w:r>
      <w:r w:rsidR="526EEB81">
        <w:t>is</w:t>
      </w:r>
      <w:r w:rsidR="54E9C317">
        <w:t xml:space="preserve"> used </w:t>
      </w:r>
      <w:r w:rsidR="23FEFA22">
        <w:t>for</w:t>
      </w:r>
      <w:r w:rsidR="2D9494D9">
        <w:t xml:space="preserve"> </w:t>
      </w:r>
      <w:r w:rsidR="74BB11CD">
        <w:t>mesh generation and mesh</w:t>
      </w:r>
      <w:r w:rsidR="23FEFA22">
        <w:t xml:space="preserve"> bathymetry</w:t>
      </w:r>
      <w:r w:rsidR="0F13D3AB">
        <w:t xml:space="preserve">, including </w:t>
      </w:r>
      <w:r w:rsidR="3C54A75C">
        <w:t>GEBCO</w:t>
      </w:r>
      <w:r w:rsidR="0C3D6F38">
        <w:t xml:space="preserve"> (</w:t>
      </w:r>
      <w:hyperlink r:id="rId13">
        <w:r w:rsidR="0C3D6F38" w:rsidRPr="3326AB24">
          <w:rPr>
            <w:rStyle w:val="Hyperlink"/>
          </w:rPr>
          <w:t>https://www.gebco.net/</w:t>
        </w:r>
        <w:r w:rsidR="16D8BDE4" w:rsidRPr="3326AB24">
          <w:rPr>
            <w:rStyle w:val="Hyperlink"/>
          </w:rPr>
          <w:t>;</w:t>
        </w:r>
      </w:hyperlink>
      <w:r w:rsidR="16D8BDE4">
        <w:t xml:space="preserve"> last accessed in March 2024</w:t>
      </w:r>
      <w:r w:rsidR="0C3D6F38">
        <w:t>)</w:t>
      </w:r>
      <w:r w:rsidR="225CF2B5">
        <w:t>, CRM (</w:t>
      </w:r>
      <w:r w:rsidR="58AFF5DA">
        <w:t>https://www.ncei.noaa.gov/products/coastal-relief-model</w:t>
      </w:r>
      <w:r w:rsidR="1CA5C3EC">
        <w:t>; last accessed in March 2024</w:t>
      </w:r>
      <w:r w:rsidR="58AFF5DA">
        <w:t>)</w:t>
      </w:r>
      <w:r w:rsidR="225CF2B5">
        <w:t xml:space="preserve"> CUDEM (</w:t>
      </w:r>
      <w:r w:rsidR="0DE6109A">
        <w:t>https://www.ncei.noaa.gov/metadata/geoportal/rest/metadata/item/gov.noaa.ngdc.mgg.dem:999919/html</w:t>
      </w:r>
      <w:r w:rsidR="69867C95">
        <w:t>; last accessed in March 2024</w:t>
      </w:r>
      <w:r w:rsidR="0DE6109A">
        <w:t>)</w:t>
      </w:r>
      <w:r w:rsidR="225CF2B5">
        <w:t xml:space="preserve"> and </w:t>
      </w:r>
      <w:proofErr w:type="spellStart"/>
      <w:r w:rsidR="225CF2B5">
        <w:t>CoNED</w:t>
      </w:r>
      <w:proofErr w:type="spellEnd"/>
      <w:r w:rsidR="225CF2B5">
        <w:t xml:space="preserve"> </w:t>
      </w:r>
      <w:r w:rsidR="02342B49">
        <w:t>(</w:t>
      </w:r>
      <w:hyperlink r:id="rId14">
        <w:r w:rsidR="38A067C7" w:rsidRPr="3326AB24">
          <w:rPr>
            <w:rStyle w:val="Hyperlink"/>
          </w:rPr>
          <w:t>https://topotools.cr.usgs.gov/topobathy_viewer/</w:t>
        </w:r>
        <w:r w:rsidR="223F0B4B" w:rsidRPr="3326AB24">
          <w:rPr>
            <w:rStyle w:val="Hyperlink"/>
          </w:rPr>
          <w:t>;</w:t>
        </w:r>
      </w:hyperlink>
      <w:r w:rsidR="223F0B4B">
        <w:t xml:space="preserve"> last accessed in March 2024</w:t>
      </w:r>
      <w:r w:rsidR="74210E52">
        <w:t>)</w:t>
      </w:r>
      <w:r w:rsidR="38A067C7">
        <w:t xml:space="preserve"> </w:t>
      </w:r>
      <w:r w:rsidR="225CF2B5">
        <w:t>(cf.</w:t>
      </w:r>
      <w:r w:rsidR="74BB11CD">
        <w:t xml:space="preserve"> </w:t>
      </w:r>
      <w:r w:rsidR="5F982F98">
        <w:fldChar w:fldCharType="begin"/>
      </w:r>
      <w:r w:rsidR="5F982F98">
        <w:instrText xml:space="preserve"> ADDIN ZOTERO_ITEM CSL_CITATION {"citationID":"WYoiBluX","properties":{"custom":"Ye et al., 2023","formattedCitation":"Ye et al., 2023","plainCitation":"Ye et al., 2023","noteIndex":0},"citationItems":[{"id":28,"uris":["http://zotero.org/users/12906249/items/MTKELPLT"],"itemData":{"id":28,"type":"article-journal","container-title":"Environmental Modelling &amp; Software","DOI":"10.1016/j.envsoft.2023.105731","ISSN":"13648152","journalAbbreviation":"Environmental Modelling &amp; Software","language":"en","page":"105731","source":"DOI.org (Crossref)","title":"A parallel Python-based tool for meshing watershed rivers at continental scale","URL":"https://linkinghub.elsevier.com/retrieve/pii/S1364815223001172","volume":"166","author":[{"family":"Ye","given":"Fei"},{"family":"Cui","given":"Linlin"},{"family":"Zhang","given":"Yinglong"},{"family":"Wang","given":"Zhengui"},{"family":"Moghimi","given":"Saeed"},{"family":"Myers","given":"Edward"},{"family":"Seroka","given":"Greg"},{"family":"Zundel","given":"Alan"},{"family":"Mani","given":"Soroosh"},{"family":"Kelley","given":"John G.W."}],"accessed":{"date-parts":[["2023",11,3]]},"issued":{"date-parts":[["2023",8]]}}}],"schema":"https://github.com/citation-style-language/schema/raw/master/csl-citation.json"} </w:instrText>
      </w:r>
      <w:r w:rsidR="5F982F98">
        <w:fldChar w:fldCharType="separate"/>
      </w:r>
      <w:r w:rsidR="04D79E82" w:rsidRPr="3326AB24">
        <w:rPr>
          <w:noProof/>
        </w:rPr>
        <w:t>Ye et al., 2023</w:t>
      </w:r>
      <w:r w:rsidR="5F982F98">
        <w:fldChar w:fldCharType="end"/>
      </w:r>
      <w:r w:rsidR="74BB11CD">
        <w:t>).</w:t>
      </w:r>
      <w:r w:rsidR="3C8FA550">
        <w:t xml:space="preserve"> </w:t>
      </w:r>
      <w:r w:rsidR="2BDA86DD">
        <w:t xml:space="preserve">CUDEM and </w:t>
      </w:r>
      <w:proofErr w:type="spellStart"/>
      <w:r w:rsidR="2BDA86DD">
        <w:t>CoNED</w:t>
      </w:r>
      <w:proofErr w:type="spellEnd"/>
      <w:r w:rsidR="2BDA86DD">
        <w:t xml:space="preserve"> assume the NAVD 88 datum, while other DEMs assume local MSL. </w:t>
      </w:r>
      <w:r w:rsidR="00796F6D">
        <w:t>The bathymetry information in the</w:t>
      </w:r>
      <w:r w:rsidR="2BDA86DD">
        <w:t xml:space="preserve"> DEMs </w:t>
      </w:r>
      <w:r w:rsidR="00796F6D">
        <w:t xml:space="preserve">is </w:t>
      </w:r>
      <w:r w:rsidR="3B00895A">
        <w:t xml:space="preserve">linearly </w:t>
      </w:r>
      <w:r w:rsidR="4678519B">
        <w:t xml:space="preserve">interpolated </w:t>
      </w:r>
      <w:r w:rsidR="00796F6D">
        <w:t>o</w:t>
      </w:r>
      <w:r w:rsidR="4678519B">
        <w:t xml:space="preserve">nto </w:t>
      </w:r>
      <w:r w:rsidR="74BB11CD">
        <w:t>the mesh</w:t>
      </w:r>
      <w:r w:rsidR="00796F6D">
        <w:t>; in the overlapping areas with multiple DEMs</w:t>
      </w:r>
      <w:r>
        <w:t xml:space="preserve"> available</w:t>
      </w:r>
      <w:r w:rsidR="00796F6D">
        <w:t>, only the DEM of highest quality is used in interpolation (e.g., CUDEM is preferred over GEBCO)</w:t>
      </w:r>
      <w:r w:rsidR="74BB11CD">
        <w:t>.</w:t>
      </w:r>
      <w:r w:rsidR="50B41863">
        <w:t xml:space="preserve"> </w:t>
      </w:r>
      <w:r w:rsidR="74BB11CD">
        <w:t>The mesh</w:t>
      </w:r>
      <w:r w:rsidR="4D0EB7A3">
        <w:t xml:space="preserve"> bathymetry </w:t>
      </w:r>
      <w:r w:rsidR="4CC9306A">
        <w:t xml:space="preserve">near coast </w:t>
      </w:r>
      <w:r w:rsidR="21F8D0A6">
        <w:t>is</w:t>
      </w:r>
      <w:r w:rsidR="4D0EB7A3">
        <w:t xml:space="preserve"> </w:t>
      </w:r>
      <w:r w:rsidR="74BB11CD">
        <w:t xml:space="preserve">then </w:t>
      </w:r>
      <w:r w:rsidR="4D0EB7A3">
        <w:t xml:space="preserve">converted </w:t>
      </w:r>
      <w:r w:rsidR="3ABFC5A0">
        <w:t xml:space="preserve">to </w:t>
      </w:r>
      <w:r w:rsidR="74BB11CD">
        <w:t xml:space="preserve">xGEOID20b </w:t>
      </w:r>
      <w:r w:rsidR="51F00F43">
        <w:t>using</w:t>
      </w:r>
      <w:r w:rsidR="27086305">
        <w:t xml:space="preserve"> the </w:t>
      </w:r>
      <w:proofErr w:type="spellStart"/>
      <w:r w:rsidR="27086305">
        <w:t>VDatum</w:t>
      </w:r>
      <w:proofErr w:type="spellEnd"/>
      <w:r w:rsidR="27086305">
        <w:t xml:space="preserve"> </w:t>
      </w:r>
      <w:r w:rsidR="58AFF5DA">
        <w:t>software</w:t>
      </w:r>
      <w:r w:rsidR="35779D5D">
        <w:t xml:space="preserve">; </w:t>
      </w:r>
      <w:r w:rsidR="73316F38">
        <w:t>n</w:t>
      </w:r>
      <w:r w:rsidR="74BB11CD">
        <w:t>o datum adjustment is done at the</w:t>
      </w:r>
      <w:r w:rsidR="3CB0BA27">
        <w:t xml:space="preserve"> nodes </w:t>
      </w:r>
      <w:r w:rsidR="74BB11CD">
        <w:t xml:space="preserve">that </w:t>
      </w:r>
      <w:r w:rsidR="3CB0BA27">
        <w:t xml:space="preserve">fall </w:t>
      </w:r>
      <w:r w:rsidR="5BE88701">
        <w:t>out</w:t>
      </w:r>
      <w:r w:rsidR="21F8D0A6">
        <w:t>side</w:t>
      </w:r>
      <w:r w:rsidR="3CB0BA27">
        <w:t xml:space="preserve"> </w:t>
      </w:r>
      <w:proofErr w:type="spellStart"/>
      <w:r w:rsidR="3CB0BA27">
        <w:t>VDatum’s</w:t>
      </w:r>
      <w:proofErr w:type="spellEnd"/>
      <w:r w:rsidR="3CB0BA27">
        <w:t xml:space="preserve"> </w:t>
      </w:r>
      <w:r w:rsidR="03995C5B">
        <w:t>coverage</w:t>
      </w:r>
      <w:r>
        <w:t xml:space="preserve"> (Fig. 1)</w:t>
      </w:r>
      <w:r w:rsidR="34B538E2">
        <w:t xml:space="preserve"> or if the DEM is not on NAVD88</w:t>
      </w:r>
      <w:r w:rsidR="2A043660">
        <w:t xml:space="preserve"> </w:t>
      </w:r>
      <w:r w:rsidR="001B0194">
        <w:t xml:space="preserve">(fortunately, these cases correspond to deeper depths so the errors committed by not converting the datums </w:t>
      </w:r>
      <w:r>
        <w:t xml:space="preserve">would </w:t>
      </w:r>
      <w:r w:rsidR="001B0194">
        <w:t xml:space="preserve">only marginally affect the model accuracy). </w:t>
      </w:r>
      <w:r w:rsidR="539AF2D9">
        <w:t>After this</w:t>
      </w:r>
      <w:r w:rsidR="2BBB7CBB">
        <w:t xml:space="preserve"> conversion</w:t>
      </w:r>
      <w:r w:rsidR="539AF2D9">
        <w:t>, n</w:t>
      </w:r>
      <w:r w:rsidR="2A043660">
        <w:t xml:space="preserve">o further manipulation </w:t>
      </w:r>
      <w:r w:rsidR="472F0030">
        <w:t xml:space="preserve">of bathymetry </w:t>
      </w:r>
      <w:r w:rsidR="2A043660">
        <w:t>(e.g., bathymetry smoothing) is done</w:t>
      </w:r>
      <w:r w:rsidR="76DCC639">
        <w:t xml:space="preserve">, which represents a major difference between SCHISM and other coastal </w:t>
      </w:r>
      <w:r w:rsidR="4003B045">
        <w:t>models and</w:t>
      </w:r>
      <w:r w:rsidR="76DCC639">
        <w:t xml:space="preserve"> has important implications on model’s representation of coastal processes (Zhang et al. 2024)</w:t>
      </w:r>
      <w:r w:rsidR="2A043660">
        <w:t>.</w:t>
      </w:r>
    </w:p>
    <w:p w14:paraId="5F4400A2" w14:textId="2198EBCD" w:rsidR="00581056" w:rsidRDefault="07C01044" w:rsidP="576FA9CB">
      <w:pPr>
        <w:spacing w:before="120" w:after="120"/>
      </w:pPr>
      <w:r>
        <w:lastRenderedPageBreak/>
        <w:t xml:space="preserve">  </w:t>
      </w:r>
      <w:r w:rsidR="68482DD3">
        <w:t xml:space="preserve">   </w:t>
      </w:r>
      <w:r w:rsidR="494E5A6A">
        <w:t xml:space="preserve">The atmospheric forcing data are </w:t>
      </w:r>
      <w:r w:rsidR="1EADA8F8">
        <w:t xml:space="preserve">obtained </w:t>
      </w:r>
      <w:r w:rsidR="494E5A6A">
        <w:t>from European Centre for Medium-Range Weather Forecasts (ECMWF) atmospheric reanalysis product ERA5</w:t>
      </w:r>
      <w:r w:rsidR="0EE1D11C">
        <w:t xml:space="preserve"> (</w:t>
      </w:r>
      <w:hyperlink r:id="rId15">
        <w:r w:rsidR="0EE1D11C" w:rsidRPr="3326AB24">
          <w:rPr>
            <w:rStyle w:val="Hyperlink"/>
          </w:rPr>
          <w:t>https://www.ecmwf.int/en/forecasts/dataset/ecmwf-reanalysis-v5</w:t>
        </w:r>
        <w:r w:rsidR="139E5625" w:rsidRPr="3326AB24">
          <w:rPr>
            <w:rStyle w:val="Hyperlink"/>
          </w:rPr>
          <w:t>;</w:t>
        </w:r>
      </w:hyperlink>
      <w:r w:rsidR="139E5625">
        <w:t xml:space="preserve"> last accessed in March 2024</w:t>
      </w:r>
      <w:r w:rsidR="0EE1D11C">
        <w:t>)</w:t>
      </w:r>
      <w:r w:rsidR="494E5A6A">
        <w:t>,</w:t>
      </w:r>
      <w:r w:rsidR="0EE1D11C">
        <w:t xml:space="preserve"> </w:t>
      </w:r>
      <w:r w:rsidR="494E5A6A">
        <w:t xml:space="preserve">which has a horizontal resolution of ~31 km. </w:t>
      </w:r>
      <w:r w:rsidR="0CEF92D4">
        <w:t>Near the coast,</w:t>
      </w:r>
      <w:r w:rsidR="6316D365">
        <w:t xml:space="preserve"> NOAA’s High-Resolution Rapid Refresh (HRRR; </w:t>
      </w:r>
      <w:hyperlink r:id="rId16">
        <w:r w:rsidR="6AA6826A" w:rsidRPr="3326AB24">
          <w:rPr>
            <w:rStyle w:val="Hyperlink"/>
          </w:rPr>
          <w:t>https://rapidrefresh.noaa.gov/hrrr/</w:t>
        </w:r>
      </w:hyperlink>
      <w:r w:rsidR="66A7CE17">
        <w:t>; last accessed in March 2024</w:t>
      </w:r>
      <w:r w:rsidR="6316D365">
        <w:t>) is used, with 3km and hourly resolution</w:t>
      </w:r>
      <w:r w:rsidR="0CEF92D4">
        <w:t xml:space="preserve">. </w:t>
      </w:r>
      <w:r w:rsidR="494E5A6A">
        <w:t xml:space="preserve">The atmospheric analysis variables used </w:t>
      </w:r>
      <w:r w:rsidR="2E9AC1FA">
        <w:t xml:space="preserve">by SCHISM </w:t>
      </w:r>
      <w:r w:rsidR="494E5A6A">
        <w:t xml:space="preserve">are air temperature at 2 m, wind velocity at 10 m, mean-sea-level pressure, </w:t>
      </w:r>
      <w:r w:rsidR="6D0E647B">
        <w:t xml:space="preserve">specific humidity, </w:t>
      </w:r>
      <w:r w:rsidR="494E5A6A">
        <w:t xml:space="preserve">precipitation rate, and surface downward long-wave and short-wave radiation fluxes. The air-sea fluxes for momentum and heat are calculated according to the bulk aerodynamic </w:t>
      </w:r>
      <w:r w:rsidR="05B9FA52">
        <w:t xml:space="preserve">formulation </w:t>
      </w:r>
      <w:r w:rsidR="494E5A6A">
        <w:t xml:space="preserve">of Zeng et al. </w:t>
      </w:r>
      <w:r w:rsidR="7BA77DDC">
        <w:fldChar w:fldCharType="begin"/>
      </w:r>
      <w:r w:rsidR="7BA77DDC">
        <w:instrText xml:space="preserve"> ADDIN ZOTERO_ITEM CSL_CITATION {"citationID":"aYfdwCdM","properties":{"formattedCitation":"(1998)","plainCitation":"(1998)","noteIndex":0},"citationItems":[{"id":36,"uris":["http://zotero.org/users/12906249/items/X87ZG4J3"],"itemData":{"id":36,"type":"article-journal","container-title":"Journal of Climate","DOI":"10.1175/1520-0442(1998)011&lt;2628:IOBAAF&gt;2.0.CO;2","ISSN":"0894-8755, 1520-0442","issue":"10","journalAbbreviation":"J. Climate","language":"en","page":"2628-2644","source":"DOI.org (Crossref)","title":"Intercomparison of Bulk Aerodynamic Algorithms for the Computation of Sea Surface Fluxes Using TOGA COARE and TAO Data","URL":"http://journals.ametsoc.org/doi/10.1175/1520-0442(1998)011&lt;2628:IOBAAF&gt;2.0.CO;2","volume":"11","author":[{"family":"Zeng","given":"Xubin"},{"family":"Zhao","given":"Ming"},{"family":"Dickinson","given":"Robert E."}],"accessed":{"date-parts":[["2023",11,3]]},"issued":{"date-parts":[["1998",10]]}},"suppress-author":true}],"schema":"https://github.com/citation-style-language/schema/raw/master/csl-citation.json"} </w:instrText>
      </w:r>
      <w:r w:rsidR="7BA77DDC">
        <w:fldChar w:fldCharType="separate"/>
      </w:r>
      <w:r w:rsidR="6C66DEAA" w:rsidRPr="3326AB24">
        <w:rPr>
          <w:noProof/>
        </w:rPr>
        <w:t>(1998)</w:t>
      </w:r>
      <w:r w:rsidR="7BA77DDC">
        <w:fldChar w:fldCharType="end"/>
      </w:r>
      <w:r w:rsidR="494E5A6A">
        <w:t xml:space="preserve">. The watershed inflow is derived from the NWM retrospective </w:t>
      </w:r>
      <w:r w:rsidR="3F681CC8">
        <w:t>dataset (https://registry.opendata.aws/nwm-archive/</w:t>
      </w:r>
      <w:r w:rsidR="264F258E">
        <w:t>; last accessed in March 2024</w:t>
      </w:r>
      <w:r w:rsidR="3F681CC8">
        <w:t>)</w:t>
      </w:r>
      <w:r w:rsidR="494E5A6A">
        <w:t xml:space="preserve"> and is injected at the 1238 intersecting locations between NWM network and our land boundary. Unlike the previous v4 setup </w:t>
      </w:r>
      <w:r w:rsidR="7BA77DDC">
        <w:fldChar w:fldCharType="begin"/>
      </w:r>
      <w:r w:rsidR="7BA77DDC">
        <w:instrText xml:space="preserve"> ADDIN ZOTERO_ITEM CSL_CITATION {"citationID":"jIHpyHFg","properties":{"formattedCitation":"(Huang et al., 2021)","plainCitation":"(Huang et al., 2021)","noteIndex":0},"citationItems":[{"id":11,"uris":["http://zotero.org/users/12906249/items/WUIQ3KR3"],"itemData":{"id":11,"type":"article-journal","container-title":"Ocean Modelling","DOI":"10.1016/j.ocemod.2020.101735","ISSN":"14635003","journalAbbreviation":"Ocean Modelling","language":"en","page":"101735","source":"DOI.org (Crossref)","title":"Compounding factors for extreme flooding around Galveston Bay during Hurricane Harvey","URL":"https://linkinghub.elsevier.com/retrieve/pii/S1463500320302377","volume":"158","author":[{"family":"Huang","given":"Wei"},{"family":"Ye","given":"Fei"},{"family":"Zhang","given":"Y. Joseph"},{"family":"Park","given":"Kyeong"},{"family":"Du","given":"Jiabi"},{"family":"Moghimi","given":"Saeed"},{"family":"Myers","given":"Edward"},{"family":"Pe’eri","given":"Shachak"},{"family":"Calzada","given":"Jaime R."},{"family":"Yu","given":"H.C."},{"family":"Nunez","given":"Karinna"},{"family":"Liu","given":"Zhuo"}],"accessed":{"date-parts":[["2023",11,3]]},"issued":{"date-parts":[["2021",2]]}}}],"schema":"https://github.com/citation-style-language/schema/raw/master/csl-citation.json"} </w:instrText>
      </w:r>
      <w:r w:rsidR="7BA77DDC">
        <w:fldChar w:fldCharType="separate"/>
      </w:r>
      <w:r w:rsidR="6C66DEAA" w:rsidRPr="3326AB24">
        <w:rPr>
          <w:noProof/>
        </w:rPr>
        <w:t>(Huang et al., 2021)</w:t>
      </w:r>
      <w:r w:rsidR="7BA77DDC">
        <w:fldChar w:fldCharType="end"/>
      </w:r>
      <w:r w:rsidR="494E5A6A">
        <w:t xml:space="preserve">, the source locations </w:t>
      </w:r>
      <w:r w:rsidR="731C1CB9">
        <w:t xml:space="preserve">may </w:t>
      </w:r>
      <w:r w:rsidR="494E5A6A">
        <w:t xml:space="preserve">be relocated to the nearest NWM rivers </w:t>
      </w:r>
      <w:r w:rsidR="7374FADF">
        <w:t>due to</w:t>
      </w:r>
      <w:r w:rsidR="494E5A6A">
        <w:t xml:space="preserve"> some mismatch</w:t>
      </w:r>
      <w:r w:rsidR="6D9153A2">
        <w:t>es</w:t>
      </w:r>
      <w:r w:rsidR="494E5A6A">
        <w:t xml:space="preserve"> between the NWM network and new channel</w:t>
      </w:r>
      <w:r w:rsidR="554E3B11">
        <w:t xml:space="preserve"> thalwegs</w:t>
      </w:r>
      <w:r w:rsidR="494E5A6A">
        <w:t xml:space="preserve"> that are automatically </w:t>
      </w:r>
      <w:r w:rsidR="411CE02F">
        <w:t xml:space="preserve">calculated </w:t>
      </w:r>
      <w:r w:rsidR="494E5A6A">
        <w:t xml:space="preserve">from the raw </w:t>
      </w:r>
      <w:proofErr w:type="spellStart"/>
      <w:r w:rsidR="494E5A6A">
        <w:t>DEMs.</w:t>
      </w:r>
      <w:proofErr w:type="spellEnd"/>
      <w:r w:rsidR="494E5A6A">
        <w:t xml:space="preserve"> Since the domain is expanded to include Gulf of St</w:t>
      </w:r>
      <w:r w:rsidR="12059261">
        <w:t>.</w:t>
      </w:r>
      <w:r w:rsidR="494E5A6A">
        <w:t xml:space="preserve"> Lawrence, </w:t>
      </w:r>
      <w:r w:rsidR="4833E3A4">
        <w:t xml:space="preserve">the </w:t>
      </w:r>
      <w:r w:rsidR="494E5A6A">
        <w:t>St. Lawrence River, a large river with an annual mean discharge of over 14,000 m</w:t>
      </w:r>
      <w:r w:rsidR="494E5A6A" w:rsidRPr="3326AB24">
        <w:rPr>
          <w:vertAlign w:val="superscript"/>
        </w:rPr>
        <w:t>3</w:t>
      </w:r>
      <w:r w:rsidR="494E5A6A">
        <w:t xml:space="preserve">/s, is also added into the model. We use the same flow data for this river as Wang et al. </w:t>
      </w:r>
      <w:r w:rsidR="7BA77DDC">
        <w:fldChar w:fldCharType="begin"/>
      </w:r>
      <w:r w:rsidR="7BA77DDC">
        <w:instrText xml:space="preserve"> ADDIN ZOTERO_ITEM CSL_CITATION {"citationID":"VEp3OcYI","properties":{"formattedCitation":"(2022)","plainCitation":"(2022)","noteIndex":0},"citationItems":[{"id":37,"uris":["http://zotero.org/users/12906249/items/4MDFMIGD"],"itemData":{"id":37,"type":"article-journal","abstract":"Abstract\n            A 3D unstructured‐grid ocean circulation model covering the continental shelf and coastal seas around New England is used to investigate freshwater transport (FWT) on the Scotian Shelf (SS) and its impact on the salinity in the Gulf of Maine (GoME). The model was first validated using observed elevation, velocity, temperature, and salinity at multiple locations, demonstrating generally high model skills. Intraseasonal variabilities of freshwater fluxes in 2017 and 2018 were then analyzed across different transects around SS and Browns Bank (BB). These indicated that the flow pattern in SS during 2017 was consistent with previous understanding: low salinity water flows southwestward along the shelf and turns into the GoME around BB. However, in 2018, most of the low salinity water did not enter the GoME, but was transported to the open ocean. The most striking difference occurred early in the year when the FWT, normally at its maximum, was practically stopped by an anticyclonic eddy impinging upon the shelf break near the western end of SS. Then in March, in contrast to the prevailing eastward wind, two southwestward wind events occurred that induced an excessive amount of FWT in SS. We further showed that when anticyclonic eddies impinge on the shelf break, the typical geostrophic balance associated with southwestward flow is interrupted, and a new geostrophic balance is established with the directions of pressure gradient force and flow reversed. The influence from anticyclonic eddies explains the abnormally low FWT in SS and higher GoME salinity in 2018.\n          , \n            Plain Language Summary\n            In this research, we built an ocean circulation model around New England area and verified the model performance in capturing the variations of water level, velocity, temperature, and salinity. We used this model to analyze the movement of freshwater content that is contained in the seawater on the Scotian Shelf (SS) in 2017–2018, and studied its influence on the salinity in the downstream Gulf of Maine (GoME). The model shows that in 2017 the freshwater flew southwestward along the SS and then entered into the GoME, while in 2018 most of the freshwater did not enter the GoME, but went to the open ocean. The absence of freshwater input from the SS was caused by frequent anticyclonic eddies around the SS, which resulted in higher salinity in the GoME. In addition, we found that the southwestward wind can significantly increase the freshwater flow on the SS.\n          , \n            Key Points\n            \n              \n                \n                  NorthEast Shelf Seas model was constructed and validated to study freshwater transport (FWT) in the Scotian Shelf (SS)\n                \n                \n                  Southwestward wind can significantly increase the FWT in the SS\n                \n                \n                  Anticyclonic eddies blocked the FWT in the SS resulting in higher Gulf of Maine salinity in 2018","container-title":"Journal of Geophysical Research: Oceans","DOI":"10.1029/2021JC017663","ISSN":"2169-9275, 2169-9291","issue":"1","journalAbbreviation":"JGR Oceans","language":"en","page":"e2021JC017663","source":"DOI.org (Crossref)","title":"Freshwater Transport in the Scotian Shelf and Its Impacts on the Gulf of Maine Salinity","URL":"https://agupubs.onlinelibrary.wiley.com/doi/10.1029/2021JC017663","volume":"127","author":[{"family":"Wang","given":"Zhengui"},{"family":"Li","given":"Denghui"},{"family":"Xue","given":"Huijie"},{"family":"Thomas","given":"Andrew C."},{"family":"Zhang","given":"Yinglong J."},{"family":"Chai","given":"Fei"}],"accessed":{"date-parts":[["2023",11,3]]},"issued":{"date-parts":[["2022",1]]}},"suppress-author":true}],"schema":"https://github.com/citation-style-language/schema/raw/master/csl-citation.json"} </w:instrText>
      </w:r>
      <w:r w:rsidR="7BA77DDC">
        <w:fldChar w:fldCharType="separate"/>
      </w:r>
      <w:r w:rsidR="007EDC3E" w:rsidRPr="3326AB24">
        <w:rPr>
          <w:noProof/>
        </w:rPr>
        <w:t>(2022</w:t>
      </w:r>
      <w:r w:rsidR="2DE16012" w:rsidRPr="3326AB24">
        <w:rPr>
          <w:noProof/>
        </w:rPr>
        <w:t>b</w:t>
      </w:r>
      <w:r w:rsidR="007EDC3E" w:rsidRPr="3326AB24">
        <w:rPr>
          <w:noProof/>
        </w:rPr>
        <w:t>)</w:t>
      </w:r>
      <w:r w:rsidR="7BA77DDC">
        <w:fldChar w:fldCharType="end"/>
      </w:r>
      <w:r w:rsidR="494E5A6A">
        <w:t xml:space="preserve">, which was estimated based on a correlation with an upstream station. The river temperature for this river is interpolated from the </w:t>
      </w:r>
      <w:r w:rsidR="6E875CC4">
        <w:t xml:space="preserve">satellite </w:t>
      </w:r>
      <w:r w:rsidR="494E5A6A">
        <w:t>GHRSST product</w:t>
      </w:r>
      <w:r w:rsidR="3A6325A0">
        <w:t xml:space="preserve"> </w:t>
      </w:r>
      <w:r w:rsidR="7BA77DDC">
        <w:fldChar w:fldCharType="begin"/>
      </w:r>
      <w:r w:rsidR="7BA77DDC">
        <w:instrText xml:space="preserve"> ADDIN ZOTERO_ITEM CSL_CITATION {"citationID":"iYjowMmh","properties":{"formattedCitation":"(GHRSST Project Office et al., 2023)","plainCitation":"(GHRSST Project Office et al., 2023)","noteIndex":0},"citationItems":[{"id":34,"uris":["http://zotero.org/users/12906249/items/HKIWHN6X"],"itemData":{"id":34,"type":"article-journal","abstract":"This text has been updated and revised in January 2023. In this short document we have collected a list of valuable resources for you to use several GHRSST products https://www.ghrsst.org/ghrsst-dataservices/products/&lt;br&gt; We refer in this document to GHRSST formatted products because there is no ONE GHRSST product, but a wide range of products that suit different applications, and there are several web-tools available to assist a user to select an SST product, including validation sites.","DOI":"10.5281/ZENODO.7589540","license":"Creative Commons Attribution 4.0 International, Open Access","note":"publisher: Zenodo\nversion: 1/2023","source":"DOI.org (Datacite)","title":"Sea surface temperature: An introduction to users on the set of GHRSST formatted products","title-short":"Sea surface temperature","URL":"https://zenodo.org/record/7589540","author":[{"literal":"GHRSST Project Office"},{"family":"Beggs","given":"Helen"},{"family":"Karagali","given":"Ioanna"},{"family":"Castro","given":"Sandra"}],"accessed":{"date-parts":[["2023",11,3]]},"issued":{"date-parts":[["2023",1,31]]}}}],"schema":"https://github.com/citation-style-language/schema/raw/master/csl-citation.json"} </w:instrText>
      </w:r>
      <w:r w:rsidR="7BA77DDC">
        <w:fldChar w:fldCharType="separate"/>
      </w:r>
      <w:r w:rsidR="52631983" w:rsidRPr="3326AB24">
        <w:rPr>
          <w:noProof/>
        </w:rPr>
        <w:t>(GHRSST Project Office et al., 2023)</w:t>
      </w:r>
      <w:r w:rsidR="7BA77DDC">
        <w:fldChar w:fldCharType="end"/>
      </w:r>
      <w:r w:rsidR="494E5A6A">
        <w:t>.</w:t>
      </w:r>
    </w:p>
    <w:p w14:paraId="0D96D28B" w14:textId="207DE1F7" w:rsidR="00581056" w:rsidRDefault="606C205A" w:rsidP="576FA9CB">
      <w:pPr>
        <w:spacing w:before="120" w:after="120"/>
        <w:rPr>
          <w:lang w:eastAsia="ja-JP"/>
        </w:rPr>
      </w:pPr>
      <w:r w:rsidRPr="3326AB24">
        <w:rPr>
          <w:lang w:eastAsia="ja-JP"/>
        </w:rPr>
        <w:t xml:space="preserve">  </w:t>
      </w:r>
      <w:r w:rsidR="08A412DD" w:rsidRPr="3326AB24">
        <w:rPr>
          <w:lang w:eastAsia="ja-JP"/>
        </w:rPr>
        <w:t xml:space="preserve">  </w:t>
      </w:r>
      <w:r w:rsidRPr="3326AB24">
        <w:rPr>
          <w:lang w:eastAsia="ja-JP"/>
        </w:rPr>
        <w:t xml:space="preserve"> </w:t>
      </w:r>
      <w:r w:rsidR="23FABCF8" w:rsidRPr="3326AB24">
        <w:rPr>
          <w:lang w:eastAsia="ja-JP"/>
        </w:rPr>
        <w:t>The initial and</w:t>
      </w:r>
      <w:r w:rsidR="07ACD72E" w:rsidRPr="3326AB24">
        <w:rPr>
          <w:lang w:eastAsia="ja-JP"/>
        </w:rPr>
        <w:t xml:space="preserve"> (non-tidal component of)</w:t>
      </w:r>
      <w:r w:rsidR="23FABCF8" w:rsidRPr="3326AB24">
        <w:rPr>
          <w:lang w:eastAsia="ja-JP"/>
        </w:rPr>
        <w:t xml:space="preserve"> boundary conditions are derived from AVISO (ADT) for the elevation,</w:t>
      </w:r>
      <w:r w:rsidR="0E9C3167" w:rsidRPr="3326AB24">
        <w:rPr>
          <w:lang w:eastAsia="ja-JP"/>
        </w:rPr>
        <w:t xml:space="preserve"> and</w:t>
      </w:r>
      <w:r w:rsidR="23FABCF8" w:rsidRPr="3326AB24">
        <w:rPr>
          <w:lang w:eastAsia="ja-JP"/>
        </w:rPr>
        <w:t xml:space="preserve"> HYCOM for velocity, salinity and temperature. Since none of these sources include tides, the FES2014 tidal database is used to add tidal elevation and (barotropic) velocity at the ocean boundary</w:t>
      </w:r>
      <w:r w:rsidR="20861B79" w:rsidRPr="3326AB24">
        <w:rPr>
          <w:lang w:eastAsia="ja-JP"/>
        </w:rPr>
        <w:t xml:space="preserve"> (</w:t>
      </w:r>
      <w:r w:rsidR="591C21C6" w:rsidRPr="3326AB24">
        <w:rPr>
          <w:lang w:eastAsia="ja-JP"/>
        </w:rPr>
        <w:t xml:space="preserve">with </w:t>
      </w:r>
      <w:r w:rsidR="20861B79" w:rsidRPr="3326AB24">
        <w:rPr>
          <w:lang w:eastAsia="ja-JP"/>
        </w:rPr>
        <w:t xml:space="preserve">8 </w:t>
      </w:r>
      <w:r w:rsidR="7560A51F" w:rsidRPr="3326AB24">
        <w:rPr>
          <w:lang w:eastAsia="ja-JP"/>
        </w:rPr>
        <w:t xml:space="preserve">major </w:t>
      </w:r>
      <w:r w:rsidR="20861B79" w:rsidRPr="3326AB24">
        <w:rPr>
          <w:lang w:eastAsia="ja-JP"/>
        </w:rPr>
        <w:t>tidal constituents)</w:t>
      </w:r>
      <w:r w:rsidR="23FABCF8" w:rsidRPr="3326AB24">
        <w:rPr>
          <w:lang w:eastAsia="ja-JP"/>
        </w:rPr>
        <w:t>. Assess</w:t>
      </w:r>
      <w:r w:rsidR="34FDC0A3" w:rsidRPr="3326AB24">
        <w:rPr>
          <w:lang w:eastAsia="ja-JP"/>
        </w:rPr>
        <w:t>ment of</w:t>
      </w:r>
      <w:r w:rsidR="23FABCF8" w:rsidRPr="3326AB24">
        <w:rPr>
          <w:lang w:eastAsia="ja-JP"/>
        </w:rPr>
        <w:t xml:space="preserve"> the HYCOM temperature </w:t>
      </w:r>
      <w:r w:rsidR="7AFCD914" w:rsidRPr="3326AB24">
        <w:rPr>
          <w:lang w:eastAsia="ja-JP"/>
        </w:rPr>
        <w:t xml:space="preserve">against </w:t>
      </w:r>
      <w:r w:rsidR="23FABCF8" w:rsidRPr="3326AB24">
        <w:rPr>
          <w:lang w:eastAsia="ja-JP"/>
        </w:rPr>
        <w:t>satellite and ARGO float observation data</w:t>
      </w:r>
      <w:r w:rsidR="3EB84157" w:rsidRPr="3326AB24">
        <w:rPr>
          <w:lang w:eastAsia="ja-JP"/>
        </w:rPr>
        <w:t xml:space="preserve"> </w:t>
      </w:r>
      <w:r w:rsidR="686BEA8F" w:rsidRPr="3326AB24">
        <w:rPr>
          <w:lang w:eastAsia="ja-JP"/>
        </w:rPr>
        <w:t>revealed that</w:t>
      </w:r>
      <w:r w:rsidR="23FABCF8" w:rsidRPr="3326AB24">
        <w:rPr>
          <w:lang w:eastAsia="ja-JP"/>
        </w:rPr>
        <w:t xml:space="preserve"> HYCOM temperature is on average 1.8 ℃ lower than the observation </w:t>
      </w:r>
      <w:r w:rsidR="03C05D39" w:rsidRPr="3326AB24">
        <w:rPr>
          <w:lang w:eastAsia="ja-JP"/>
        </w:rPr>
        <w:t xml:space="preserve">in </w:t>
      </w:r>
      <w:r w:rsidR="23FABCF8" w:rsidRPr="3326AB24">
        <w:rPr>
          <w:lang w:eastAsia="ja-JP"/>
        </w:rPr>
        <w:t xml:space="preserve">our model domain. </w:t>
      </w:r>
      <w:r w:rsidR="2E1B8772" w:rsidRPr="3326AB24">
        <w:rPr>
          <w:lang w:eastAsia="ja-JP"/>
        </w:rPr>
        <w:t>Therefore,</w:t>
      </w:r>
      <w:r w:rsidR="23FABCF8" w:rsidRPr="3326AB24">
        <w:rPr>
          <w:lang w:eastAsia="ja-JP"/>
        </w:rPr>
        <w:t xml:space="preserve"> to better simulate the Gulf Stream, </w:t>
      </w:r>
      <w:r w:rsidR="1316FF8A" w:rsidRPr="3326AB24">
        <w:rPr>
          <w:lang w:eastAsia="ja-JP"/>
        </w:rPr>
        <w:t xml:space="preserve">we apply a </w:t>
      </w:r>
      <w:r w:rsidR="23FABCF8" w:rsidRPr="3326AB24">
        <w:rPr>
          <w:lang w:eastAsia="ja-JP"/>
        </w:rPr>
        <w:t xml:space="preserve">simple </w:t>
      </w:r>
      <w:r w:rsidR="1316FF8A" w:rsidRPr="3326AB24">
        <w:rPr>
          <w:lang w:eastAsia="ja-JP"/>
        </w:rPr>
        <w:t xml:space="preserve">bias correction </w:t>
      </w:r>
      <w:r w:rsidR="23FABCF8" w:rsidRPr="3326AB24">
        <w:rPr>
          <w:lang w:eastAsia="ja-JP"/>
        </w:rPr>
        <w:t xml:space="preserve">of +1℃ uniformly </w:t>
      </w:r>
      <w:r w:rsidR="2DD032CC" w:rsidRPr="3326AB24">
        <w:rPr>
          <w:lang w:eastAsia="ja-JP"/>
        </w:rPr>
        <w:t xml:space="preserve">across </w:t>
      </w:r>
      <w:r w:rsidR="23FABCF8" w:rsidRPr="3326AB24">
        <w:rPr>
          <w:lang w:eastAsia="ja-JP"/>
        </w:rPr>
        <w:t xml:space="preserve">the water column </w:t>
      </w:r>
      <w:r w:rsidR="6ED93BDD" w:rsidRPr="3326AB24">
        <w:rPr>
          <w:lang w:eastAsia="ja-JP"/>
        </w:rPr>
        <w:t xml:space="preserve">to </w:t>
      </w:r>
      <w:r w:rsidR="23FABCF8" w:rsidRPr="3326AB24">
        <w:rPr>
          <w:lang w:eastAsia="ja-JP"/>
        </w:rPr>
        <w:t xml:space="preserve">the </w:t>
      </w:r>
      <w:r w:rsidR="3C61E09A" w:rsidRPr="3326AB24">
        <w:rPr>
          <w:lang w:eastAsia="ja-JP"/>
        </w:rPr>
        <w:t xml:space="preserve">HYCOM </w:t>
      </w:r>
      <w:r w:rsidR="06DCDB63" w:rsidRPr="3326AB24">
        <w:rPr>
          <w:lang w:eastAsia="ja-JP"/>
        </w:rPr>
        <w:t>water tempera</w:t>
      </w:r>
      <w:r w:rsidR="6D7774E6" w:rsidRPr="3326AB24">
        <w:rPr>
          <w:lang w:eastAsia="ja-JP"/>
        </w:rPr>
        <w:t>ture</w:t>
      </w:r>
      <w:r w:rsidR="23FABCF8" w:rsidRPr="3326AB24">
        <w:rPr>
          <w:lang w:eastAsia="ja-JP"/>
        </w:rPr>
        <w:t>.</w:t>
      </w:r>
      <w:r w:rsidR="5049DB7C" w:rsidRPr="3326AB24">
        <w:rPr>
          <w:lang w:eastAsia="ja-JP"/>
        </w:rPr>
        <w:t xml:space="preserve"> </w:t>
      </w:r>
      <w:r w:rsidR="1C806A39" w:rsidRPr="3326AB24">
        <w:rPr>
          <w:lang w:eastAsia="ja-JP"/>
        </w:rPr>
        <w:t>This</w:t>
      </w:r>
      <w:r w:rsidR="107D3FA1" w:rsidRPr="3326AB24">
        <w:rPr>
          <w:lang w:eastAsia="ja-JP"/>
        </w:rPr>
        <w:t xml:space="preserve"> </w:t>
      </w:r>
      <w:r w:rsidR="1C806A39" w:rsidRPr="3326AB24">
        <w:rPr>
          <w:lang w:eastAsia="ja-JP"/>
        </w:rPr>
        <w:t>method keeps</w:t>
      </w:r>
      <w:r w:rsidR="33EA33AF" w:rsidRPr="3326AB24">
        <w:rPr>
          <w:lang w:eastAsia="ja-JP"/>
        </w:rPr>
        <w:t xml:space="preserve"> </w:t>
      </w:r>
      <w:r w:rsidR="23FABCF8" w:rsidRPr="3326AB24">
        <w:rPr>
          <w:lang w:eastAsia="ja-JP"/>
        </w:rPr>
        <w:t>the</w:t>
      </w:r>
      <w:r w:rsidR="0CF60078" w:rsidRPr="3326AB24">
        <w:rPr>
          <w:lang w:eastAsia="ja-JP"/>
        </w:rPr>
        <w:t xml:space="preserve"> </w:t>
      </w:r>
      <w:r w:rsidR="54B5FB4E" w:rsidRPr="3326AB24">
        <w:rPr>
          <w:lang w:eastAsia="ja-JP"/>
        </w:rPr>
        <w:t xml:space="preserve">temperature </w:t>
      </w:r>
      <w:r w:rsidR="0CF60078" w:rsidRPr="3326AB24">
        <w:rPr>
          <w:lang w:eastAsia="ja-JP"/>
        </w:rPr>
        <w:t>gradient unchanged.</w:t>
      </w:r>
      <w:r w:rsidR="127E12AA" w:rsidRPr="3326AB24">
        <w:rPr>
          <w:lang w:eastAsia="ja-JP"/>
        </w:rPr>
        <w:t xml:space="preserve"> </w:t>
      </w:r>
      <w:r w:rsidR="23FABCF8" w:rsidRPr="3326AB24">
        <w:rPr>
          <w:lang w:eastAsia="ja-JP"/>
        </w:rPr>
        <w:t xml:space="preserve">In addition, salinity and temperature are relaxed to the HYCOM values near the open boundary (within </w:t>
      </w:r>
      <w:r w:rsidR="00CB0533" w:rsidRPr="3326AB24">
        <w:rPr>
          <w:lang w:eastAsia="ja-JP"/>
        </w:rPr>
        <w:t>7.3°</w:t>
      </w:r>
      <w:r w:rsidR="23FABCF8" w:rsidRPr="3326AB24">
        <w:rPr>
          <w:lang w:eastAsia="ja-JP"/>
        </w:rPr>
        <w:t xml:space="preserve"> from the open ocean boundary), with the maximum relaxation scale of 1 day. </w:t>
      </w:r>
      <w:r w:rsidR="00CB0533" w:rsidRPr="3326AB24">
        <w:rPr>
          <w:lang w:eastAsia="ja-JP"/>
        </w:rPr>
        <w:t>Like</w:t>
      </w:r>
      <w:r w:rsidR="23FABCF8" w:rsidRPr="3326AB24">
        <w:rPr>
          <w:lang w:eastAsia="ja-JP"/>
        </w:rPr>
        <w:t xml:space="preserve"> </w:t>
      </w:r>
      <w:r w:rsidR="19B5EA5A" w:rsidRPr="3326AB24">
        <w:rPr>
          <w:lang w:eastAsia="ja-JP"/>
        </w:rPr>
        <w:t xml:space="preserve">Lopez et al. </w:t>
      </w:r>
      <w:r w:rsidR="4B7282DB">
        <w:fldChar w:fldCharType="begin"/>
      </w:r>
      <w:r w:rsidR="4B7282DB">
        <w:instrText xml:space="preserve"> ADDIN ZOTERO_ITEM CSL_CITATION {"citationID":"vgSSYBiW","properties":{"formattedCitation":"(2020)","plainCitation":"(2020)","noteIndex":0},"citationItems":[{"id":39,"uris":["http://zotero.org/users/12906249/items/V8N82A4M"],"itemData":{"id":39,"type":"article-journal","abstract":"Abstract. We describe “Doppio”, a ROMS-based (Regional Ocean Modeling System) model of the\nMid-Atlantic Bight and Gulf of Maine regions of the northwestern North Atlantic\ndeveloped in anticipation of future applications to biogeochemical cycling,\necosystems, estuarine downscaling, and near-real-time forecasting. This\nfree-running regional model is introduced with circulation simulations\ncovering 2007–2017. The ROMS configuration choices for the model are\ndetailed, and the forcing and boundary data choices are described and explained.\nA comprehensive observational data set is compiled for skill assessment from\nsatellites and in situ observations from regional associations of the U.S.\nIntegrated Ocean Observing Systems, including moorings, autonomous gliders,\nprofiling floats, surface-current-measuring coastal radar, and fishing fleet\nsensors. Doppio's performance is evaluated with respect to these\nobservations by representation of subregional temperature and salinity\nerror statistics, as well as velocity and sea level coherence spectra. Model\ncirculation for the Mid-Atlantic Bight and Gulf of Maine is visualized\nalongside the mean dynamic topography to convey the model's capabilities.","container-title":"Geoscientific Model Development","DOI":"10.5194/gmd-13-3709-2020","ISSN":"1991-9603","issue":"8","journalAbbreviation":"Geosci. Model Dev.","language":"en","page":"3709-3729","source":"DOI.org (Crossref)","title":"Doppio – a ROMS (v3.6)-based circulation model for the Mid-Atlantic Bight and Gulf of Maine: configuration and comparison to integrated coastal observing network observations","title-short":"Doppio – a ROMS (v3.6)-based circulation model for the Mid-Atlantic Bight and Gulf of Maine","URL":"https://gmd.copernicus.org/articles/13/3709/2020/","volume":"13","author":[{"family":"López","given":"Alexander G."},{"family":"Wilkin","given":"John L."},{"family":"Levin","given":"Julia C."}],"accessed":{"date-parts":[["2023",11,3]]},"issued":{"date-parts":[["2020",8,24]]}},"suppress-author":true}],"schema":"https://github.com/citation-style-language/schema/raw/master/csl-citation.json"} </w:instrText>
      </w:r>
      <w:r w:rsidR="4B7282DB">
        <w:fldChar w:fldCharType="separate"/>
      </w:r>
      <w:r w:rsidR="7EFB1C8B" w:rsidRPr="3326AB24">
        <w:rPr>
          <w:noProof/>
          <w:lang w:eastAsia="ja-JP"/>
        </w:rPr>
        <w:t>(2020)</w:t>
      </w:r>
      <w:r w:rsidR="4B7282DB">
        <w:fldChar w:fldCharType="end"/>
      </w:r>
      <w:r w:rsidR="19B5EA5A" w:rsidRPr="3326AB24">
        <w:rPr>
          <w:lang w:eastAsia="ja-JP"/>
        </w:rPr>
        <w:t>, a</w:t>
      </w:r>
      <w:r w:rsidR="765DE9FB" w:rsidRPr="3326AB24">
        <w:rPr>
          <w:lang w:eastAsia="ja-JP"/>
        </w:rPr>
        <w:t xml:space="preserve"> </w:t>
      </w:r>
      <w:r w:rsidR="12225033" w:rsidRPr="3326AB24">
        <w:rPr>
          <w:lang w:eastAsia="ja-JP"/>
        </w:rPr>
        <w:t xml:space="preserve">vertical datum offset is applied </w:t>
      </w:r>
      <w:r w:rsidR="23FABCF8" w:rsidRPr="3326AB24">
        <w:rPr>
          <w:lang w:eastAsia="ja-JP"/>
        </w:rPr>
        <w:t xml:space="preserve">to ADT </w:t>
      </w:r>
      <w:r w:rsidR="1938B37F" w:rsidRPr="3326AB24">
        <w:rPr>
          <w:lang w:eastAsia="ja-JP"/>
        </w:rPr>
        <w:t xml:space="preserve">for both initial and </w:t>
      </w:r>
      <w:r w:rsidR="19B5EA5A" w:rsidRPr="3326AB24">
        <w:rPr>
          <w:lang w:eastAsia="ja-JP"/>
        </w:rPr>
        <w:t>boundary conditions</w:t>
      </w:r>
      <w:r w:rsidR="23FABCF8" w:rsidRPr="3326AB24">
        <w:rPr>
          <w:lang w:eastAsia="ja-JP"/>
        </w:rPr>
        <w:t xml:space="preserve">, which may be </w:t>
      </w:r>
      <w:r w:rsidR="2DE50833" w:rsidRPr="3326AB24">
        <w:rPr>
          <w:lang w:eastAsia="ja-JP"/>
        </w:rPr>
        <w:t xml:space="preserve">attributed </w:t>
      </w:r>
      <w:r w:rsidR="23FABCF8" w:rsidRPr="3326AB24">
        <w:rPr>
          <w:lang w:eastAsia="ja-JP"/>
        </w:rPr>
        <w:t xml:space="preserve">to </w:t>
      </w:r>
      <w:r w:rsidR="00235B73">
        <w:rPr>
          <w:lang w:eastAsia="ja-JP"/>
        </w:rPr>
        <w:t>the</w:t>
      </w:r>
      <w:r w:rsidR="00235B73" w:rsidRPr="3326AB24">
        <w:rPr>
          <w:lang w:eastAsia="ja-JP"/>
        </w:rPr>
        <w:t xml:space="preserve"> </w:t>
      </w:r>
      <w:r w:rsidR="23FABCF8" w:rsidRPr="3326AB24">
        <w:rPr>
          <w:lang w:eastAsia="ja-JP"/>
        </w:rPr>
        <w:t>uncertaint</w:t>
      </w:r>
      <w:r w:rsidR="00235B73">
        <w:rPr>
          <w:lang w:eastAsia="ja-JP"/>
        </w:rPr>
        <w:t>ies mentioned above</w:t>
      </w:r>
      <w:r w:rsidR="23FABCF8" w:rsidRPr="3326AB24">
        <w:rPr>
          <w:lang w:eastAsia="ja-JP"/>
        </w:rPr>
        <w:t xml:space="preserve">. Sensitivity tests for the coastal water levels at the 164 NOAA tide gauges suggest a uniform </w:t>
      </w:r>
      <w:r w:rsidR="3E41889D" w:rsidRPr="3326AB24">
        <w:rPr>
          <w:lang w:eastAsia="ja-JP"/>
        </w:rPr>
        <w:t>adjustment</w:t>
      </w:r>
      <w:r w:rsidR="23FABCF8" w:rsidRPr="3326AB24">
        <w:rPr>
          <w:lang w:eastAsia="ja-JP"/>
        </w:rPr>
        <w:t xml:space="preserve"> of -0.</w:t>
      </w:r>
      <w:r w:rsidR="063DBE3F" w:rsidRPr="3326AB24">
        <w:rPr>
          <w:lang w:eastAsia="ja-JP"/>
        </w:rPr>
        <w:t>42</w:t>
      </w:r>
      <w:r w:rsidR="23FABCF8" w:rsidRPr="3326AB24">
        <w:rPr>
          <w:lang w:eastAsia="ja-JP"/>
        </w:rPr>
        <w:t xml:space="preserve"> m is sufficient for our purpose. </w:t>
      </w:r>
      <w:r w:rsidR="063DBE3F" w:rsidRPr="3326AB24">
        <w:rPr>
          <w:lang w:eastAsia="ja-JP"/>
        </w:rPr>
        <w:t>Further tuning of this offset was done after this paper during the NOAA operational forecast</w:t>
      </w:r>
      <w:r w:rsidR="68F4D5DB" w:rsidRPr="3326AB24">
        <w:rPr>
          <w:lang w:eastAsia="ja-JP"/>
        </w:rPr>
        <w:t xml:space="preserve"> d</w:t>
      </w:r>
      <w:r w:rsidR="5B69FC37" w:rsidRPr="3326AB24">
        <w:rPr>
          <w:lang w:eastAsia="ja-JP"/>
        </w:rPr>
        <w:t>eployment</w:t>
      </w:r>
      <w:r w:rsidR="063DBE3F" w:rsidRPr="3326AB24">
        <w:rPr>
          <w:lang w:eastAsia="ja-JP"/>
        </w:rPr>
        <w:t>, and -0.32 m was found to give even better results.</w:t>
      </w:r>
      <w:r w:rsidR="5C0A5103" w:rsidRPr="3326AB24">
        <w:rPr>
          <w:lang w:eastAsia="ja-JP"/>
        </w:rPr>
        <w:t xml:space="preserve"> </w:t>
      </w:r>
    </w:p>
    <w:p w14:paraId="58399B90" w14:textId="288A5934" w:rsidR="00581056" w:rsidRDefault="0E14A681" w:rsidP="4BC44A84">
      <w:pPr>
        <w:spacing w:before="120" w:after="120"/>
        <w:rPr>
          <w:lang w:eastAsia="ja-JP"/>
        </w:rPr>
      </w:pPr>
      <w:r w:rsidRPr="6B481E71">
        <w:rPr>
          <w:lang w:eastAsia="ja-JP"/>
        </w:rPr>
        <w:t xml:space="preserve"> </w:t>
      </w:r>
      <w:r w:rsidR="2C9DD88B" w:rsidRPr="6B481E71">
        <w:rPr>
          <w:lang w:eastAsia="ja-JP"/>
        </w:rPr>
        <w:t xml:space="preserve">  </w:t>
      </w:r>
      <w:r w:rsidRPr="6B481E71">
        <w:rPr>
          <w:lang w:eastAsia="ja-JP"/>
        </w:rPr>
        <w:t xml:space="preserve">  </w:t>
      </w:r>
      <w:r w:rsidR="7706398A" w:rsidRPr="6B481E71">
        <w:rPr>
          <w:lang w:eastAsia="ja-JP"/>
        </w:rPr>
        <w:t>The simulation is initialized on December 1, 2014, at 00:00 UTC, and covers 396 days</w:t>
      </w:r>
      <w:r w:rsidR="0A6A5C25" w:rsidRPr="6B481E71">
        <w:rPr>
          <w:lang w:eastAsia="ja-JP"/>
        </w:rPr>
        <w:t xml:space="preserve">, with a time step of </w:t>
      </w:r>
      <w:r w:rsidR="781F43A4" w:rsidRPr="6B481E71">
        <w:rPr>
          <w:lang w:eastAsia="ja-JP"/>
        </w:rPr>
        <w:t>150 s</w:t>
      </w:r>
      <w:r w:rsidR="7706398A" w:rsidRPr="6B481E71">
        <w:rPr>
          <w:lang w:eastAsia="ja-JP"/>
        </w:rPr>
        <w:t>. The v</w:t>
      </w:r>
      <w:r w:rsidR="4212C3DB" w:rsidRPr="6B481E71">
        <w:rPr>
          <w:lang w:eastAsia="ja-JP"/>
        </w:rPr>
        <w:t>er</w:t>
      </w:r>
      <w:r w:rsidR="05256913" w:rsidRPr="6B481E71">
        <w:rPr>
          <w:lang w:eastAsia="ja-JP"/>
        </w:rPr>
        <w:t>ti</w:t>
      </w:r>
      <w:r w:rsidR="4212C3DB" w:rsidRPr="6B481E71">
        <w:rPr>
          <w:lang w:eastAsia="ja-JP"/>
        </w:rPr>
        <w:t>cal mixing</w:t>
      </w:r>
      <w:r w:rsidR="05256913" w:rsidRPr="6B481E71">
        <w:rPr>
          <w:lang w:eastAsia="ja-JP"/>
        </w:rPr>
        <w:t xml:space="preserve"> is parameterized using </w:t>
      </w:r>
      <w:r w:rsidR="518DDDD8" w:rsidRPr="6B481E71">
        <w:rPr>
          <w:lang w:eastAsia="ja-JP"/>
        </w:rPr>
        <w:t xml:space="preserve">the </w:t>
      </w:r>
      <w:r w:rsidR="130158BD" w:rsidRPr="6B481E71">
        <w:rPr>
          <w:lang w:eastAsia="ja-JP"/>
        </w:rPr>
        <w:t>g</w:t>
      </w:r>
      <w:r w:rsidR="518DDDD8" w:rsidRPr="6B481E71">
        <w:rPr>
          <w:lang w:eastAsia="ja-JP"/>
        </w:rPr>
        <w:t xml:space="preserve">eneric </w:t>
      </w:r>
      <w:r w:rsidR="130158BD" w:rsidRPr="6B481E71">
        <w:rPr>
          <w:lang w:eastAsia="ja-JP"/>
        </w:rPr>
        <w:t>l</w:t>
      </w:r>
      <w:r w:rsidR="518DDDD8" w:rsidRPr="6B481E71">
        <w:rPr>
          <w:lang w:eastAsia="ja-JP"/>
        </w:rPr>
        <w:t>ength-</w:t>
      </w:r>
      <w:r w:rsidR="130158BD" w:rsidRPr="6B481E71">
        <w:rPr>
          <w:lang w:eastAsia="ja-JP"/>
        </w:rPr>
        <w:t>s</w:t>
      </w:r>
      <w:r w:rsidR="518DDDD8" w:rsidRPr="6B481E71">
        <w:rPr>
          <w:lang w:eastAsia="ja-JP"/>
        </w:rPr>
        <w:t xml:space="preserve">cale model of </w:t>
      </w:r>
      <w:r w:rsidR="518DDDD8" w:rsidRPr="3326AB24">
        <w:rPr>
          <w:i/>
          <w:iCs/>
          <w:lang w:eastAsia="ja-JP"/>
        </w:rPr>
        <w:t>k-kl</w:t>
      </w:r>
      <w:r w:rsidR="518DDDD8" w:rsidRPr="6B481E71">
        <w:rPr>
          <w:lang w:eastAsia="ja-JP"/>
        </w:rPr>
        <w:t xml:space="preserve"> </w:t>
      </w:r>
      <w:r w:rsidR="00F057D7">
        <w:fldChar w:fldCharType="begin"/>
      </w:r>
      <w:r w:rsidR="00F057D7">
        <w:instrText xml:space="preserve"> ADDIN ZOTERO_ITEM CSL_CITATION {"citationID":"PW85567b","properties":{"formattedCitation":"(Umlauf and Burchard, 2003)","plainCitation":"(Umlauf and Burchard, 2003)","noteIndex":0},"citationItems":[{"id":20,"uris":["http://zotero.org/users/12906249/items/DLPQ3VTH"],"itemData":{"id":20,"type":"article-journal","container-title":"Journal of Marine Research","DOI":"10.1357/002224003322005087","ISSN":"15439542, 00222402","issue":"2","page":"235-265","source":"DOI.org (Crossref)","title":"A generic length-scale equation for geophysical turbulence models","URL":"http://www.ingentaselect.com/rpsv/cgi-bin/cgi?ini=xref&amp;body=linker&amp;reqdoi=10.1357/002224003322005087","volume":"61","author":[{"family":"Umlauf","given":"L."},{"family":"Burchard","given":"H."}],"accessed":{"date-parts":[["2023",11,3]]},"issued":{"date-parts":[["2003",3,1]]}}}],"schema":"https://github.com/citation-style-language/schema/raw/master/csl-citation.json"} </w:instrText>
      </w:r>
      <w:r w:rsidR="00F057D7">
        <w:fldChar w:fldCharType="separate"/>
      </w:r>
      <w:r w:rsidR="7EEE92D6" w:rsidRPr="6B481E71">
        <w:rPr>
          <w:noProof/>
          <w:lang w:eastAsia="ja-JP"/>
        </w:rPr>
        <w:t>(Umlauf and Burchard, 2003)</w:t>
      </w:r>
      <w:r w:rsidR="00F057D7">
        <w:fldChar w:fldCharType="end"/>
      </w:r>
      <w:r w:rsidR="518DDDD8" w:rsidRPr="6B481E71">
        <w:rPr>
          <w:lang w:eastAsia="ja-JP"/>
        </w:rPr>
        <w:t>.</w:t>
      </w:r>
      <w:r w:rsidR="4212C3DB" w:rsidRPr="6B481E71">
        <w:rPr>
          <w:lang w:eastAsia="ja-JP"/>
        </w:rPr>
        <w:t xml:space="preserve"> The t</w:t>
      </w:r>
      <w:r w:rsidR="1A63B0D8" w:rsidRPr="6B481E71">
        <w:rPr>
          <w:lang w:eastAsia="ja-JP"/>
        </w:rPr>
        <w:t xml:space="preserve">ransport scheme for tracers is </w:t>
      </w:r>
      <w:r w:rsidR="11A5A060" w:rsidRPr="6B481E71">
        <w:rPr>
          <w:lang w:eastAsia="ja-JP"/>
        </w:rPr>
        <w:t xml:space="preserve">the 3rd order WENO </w:t>
      </w:r>
      <w:r w:rsidR="00F057D7">
        <w:fldChar w:fldCharType="begin"/>
      </w:r>
      <w:r w:rsidR="00974CA5">
        <w:instrText xml:space="preserve"> ADDIN ZOTERO_ITEM CSL_CITATION {"citationID":"dvQQIYF6","properties":{"formattedCitation":"(Ye et al., 2019)","plainCitation":"(Ye et al., 2019)","noteIndex":0},"citationItems":[{"id":25,"uris":["http://zotero.org/users/12906249/items/UXUVKZA4"],"itemData":{"id":25,"type":"article-journal","container-title":"Ocean Modelling","DOI":"10.1016/j.ocemod.2019.101466","ISSN":"14635003","journalAbbreviation":"Ocean Modelling","language":"en","page":"101466","source":"DOI.org (Crossref)","title":"Third-order WENO transport scheme for simulating the baroclinic eddying ocean on an unstructured grid","URL":"https://linkinghub.elsevier.com/retrieve/pii/S1463500319301258","volume":"143","author":[{"family":"Ye","given":"Fei"},{"family":"Zhang","given":"Yinglong J."},{"family":"He","given":"Ruoying"},{"family":"Wang","given":"Zhengui"},{"family":"Wang","given":"Harry V."},{"family":"Du","given":"Jiabi"}],"accessed":{"date-parts":[["2023",11,3]]},"issued":{"date-parts":[["2019",11]]}}}],"schema":"https://github.com/citation-style-language/schema/raw/master/csl-citation.json"} </w:instrText>
      </w:r>
      <w:r w:rsidR="00F057D7">
        <w:fldChar w:fldCharType="separate"/>
      </w:r>
      <w:r w:rsidR="717F7F77" w:rsidRPr="6B481E71">
        <w:rPr>
          <w:noProof/>
          <w:lang w:eastAsia="ja-JP"/>
        </w:rPr>
        <w:t>(Ye et al., 2019)</w:t>
      </w:r>
      <w:r w:rsidR="00F057D7">
        <w:fldChar w:fldCharType="end"/>
      </w:r>
      <w:r w:rsidR="717F7F77" w:rsidRPr="6B481E71">
        <w:rPr>
          <w:lang w:eastAsia="ja-JP"/>
        </w:rPr>
        <w:t xml:space="preserve"> </w:t>
      </w:r>
      <w:r w:rsidR="11A5A060" w:rsidRPr="6B481E71">
        <w:rPr>
          <w:lang w:eastAsia="ja-JP"/>
        </w:rPr>
        <w:t>with a cutoff depth of 5</w:t>
      </w:r>
      <w:r w:rsidR="67AA8161" w:rsidRPr="6B481E71">
        <w:rPr>
          <w:lang w:eastAsia="ja-JP"/>
        </w:rPr>
        <w:t xml:space="preserve"> m, with</w:t>
      </w:r>
      <w:r w:rsidR="4CEBB0B9" w:rsidRPr="6B481E71">
        <w:rPr>
          <w:lang w:eastAsia="ja-JP"/>
        </w:rPr>
        <w:t xml:space="preserve"> </w:t>
      </w:r>
      <w:r w:rsidR="02193E07" w:rsidRPr="6B481E71">
        <w:rPr>
          <w:lang w:eastAsia="ja-JP"/>
        </w:rPr>
        <w:t>a more</w:t>
      </w:r>
      <w:r w:rsidR="4CEBB0B9" w:rsidRPr="6B481E71">
        <w:rPr>
          <w:lang w:eastAsia="ja-JP"/>
        </w:rPr>
        <w:t xml:space="preserve"> efficient upwind scheme being used in</w:t>
      </w:r>
      <w:r w:rsidR="43EBB621" w:rsidRPr="6B481E71">
        <w:rPr>
          <w:lang w:eastAsia="ja-JP"/>
        </w:rPr>
        <w:t xml:space="preserve"> depths</w:t>
      </w:r>
      <w:r w:rsidR="4CEBB0B9" w:rsidRPr="6B481E71">
        <w:rPr>
          <w:lang w:eastAsia="ja-JP"/>
        </w:rPr>
        <w:t xml:space="preserve"> shallow</w:t>
      </w:r>
      <w:r w:rsidR="7826D33B" w:rsidRPr="6B481E71">
        <w:rPr>
          <w:lang w:eastAsia="ja-JP"/>
        </w:rPr>
        <w:t>er than 5m</w:t>
      </w:r>
      <w:r w:rsidR="4CEBB0B9" w:rsidRPr="6B481E71">
        <w:rPr>
          <w:lang w:eastAsia="ja-JP"/>
        </w:rPr>
        <w:t xml:space="preserve">. </w:t>
      </w:r>
      <w:r w:rsidR="70108948" w:rsidRPr="6B481E71">
        <w:rPr>
          <w:lang w:eastAsia="ja-JP"/>
        </w:rPr>
        <w:t>The smoothness parameter in WENO</w:t>
      </w:r>
      <w:r w:rsidR="7AB6D6B5" w:rsidRPr="6B481E71">
        <w:rPr>
          <w:lang w:eastAsia="ja-JP"/>
        </w:rPr>
        <w:t>,</w:t>
      </w:r>
      <w:r w:rsidR="39E63618" w:rsidRPr="6B481E71">
        <w:rPr>
          <w:lang w:eastAsia="ja-JP"/>
        </w:rPr>
        <w:t xml:space="preserve"> which controls the numerical dispersion, is set </w:t>
      </w:r>
      <w:r w:rsidR="0E0808CF" w:rsidRPr="6B481E71">
        <w:rPr>
          <w:lang w:eastAsia="ja-JP"/>
        </w:rPr>
        <w:t xml:space="preserve">to </w:t>
      </w:r>
      <m:oMath>
        <m:sSup>
          <m:sSupPr>
            <m:ctrlPr>
              <w:rPr>
                <w:rFonts w:ascii="Cambria Math" w:hAnsi="Cambria Math"/>
                <w:i/>
              </w:rPr>
            </m:ctrlPr>
          </m:sSupPr>
          <m:e>
            <m:r>
              <w:rPr>
                <w:rFonts w:ascii="Cambria Math" w:hAnsi="Cambria Math"/>
              </w:rPr>
              <m:t>10</m:t>
            </m:r>
          </m:e>
          <m:sup>
            <m:r>
              <w:rPr>
                <w:rFonts w:ascii="Cambria Math" w:hAnsi="Cambria Math"/>
              </w:rPr>
              <m:t>-6</m:t>
            </m:r>
          </m:sup>
        </m:sSup>
      </m:oMath>
      <w:r w:rsidR="3F66376C" w:rsidRPr="6B481E71">
        <w:rPr>
          <w:lang w:eastAsia="ja-JP"/>
        </w:rPr>
        <w:t xml:space="preserve">. </w:t>
      </w:r>
      <w:r w:rsidR="76658893" w:rsidRPr="6B481E71">
        <w:rPr>
          <w:lang w:eastAsia="ja-JP"/>
        </w:rPr>
        <w:t xml:space="preserve">A </w:t>
      </w:r>
      <w:proofErr w:type="spellStart"/>
      <w:r w:rsidR="3E9FD6A7" w:rsidRPr="6B481E71">
        <w:rPr>
          <w:lang w:eastAsia="ja-JP"/>
        </w:rPr>
        <w:t>Smagorinsky</w:t>
      </w:r>
      <w:proofErr w:type="spellEnd"/>
      <w:r w:rsidR="3E9FD6A7" w:rsidRPr="6B481E71">
        <w:rPr>
          <w:lang w:eastAsia="ja-JP"/>
        </w:rPr>
        <w:t xml:space="preserve">-like filter is applied to </w:t>
      </w:r>
      <w:r w:rsidR="68DA88E1" w:rsidRPr="6B481E71">
        <w:rPr>
          <w:lang w:eastAsia="ja-JP"/>
        </w:rPr>
        <w:t>control the numerical dissipation/</w:t>
      </w:r>
      <w:r w:rsidR="257F8DD8" w:rsidRPr="6B481E71">
        <w:rPr>
          <w:lang w:eastAsia="ja-JP"/>
        </w:rPr>
        <w:t>viscosity</w:t>
      </w:r>
      <w:r w:rsidR="628364AD" w:rsidRPr="6B481E71">
        <w:rPr>
          <w:lang w:eastAsia="ja-JP"/>
        </w:rPr>
        <w:t xml:space="preserve"> (Zhang et al. 2023)</w:t>
      </w:r>
      <w:r w:rsidR="68DA88E1" w:rsidRPr="6B481E71">
        <w:rPr>
          <w:lang w:eastAsia="ja-JP"/>
        </w:rPr>
        <w:t>.</w:t>
      </w:r>
      <w:r w:rsidR="39E63618" w:rsidRPr="6B481E71">
        <w:rPr>
          <w:lang w:eastAsia="ja-JP"/>
        </w:rPr>
        <w:t xml:space="preserve"> </w:t>
      </w:r>
      <w:r w:rsidR="7706398A" w:rsidRPr="6B481E71">
        <w:rPr>
          <w:lang w:eastAsia="ja-JP"/>
        </w:rPr>
        <w:t xml:space="preserve">The first </w:t>
      </w:r>
      <w:r w:rsidR="3A86E25C" w:rsidRPr="6B481E71">
        <w:rPr>
          <w:lang w:eastAsia="ja-JP"/>
        </w:rPr>
        <w:t>month</w:t>
      </w:r>
      <w:r w:rsidR="7706398A" w:rsidRPr="6B481E71">
        <w:rPr>
          <w:lang w:eastAsia="ja-JP"/>
        </w:rPr>
        <w:t xml:space="preserve"> </w:t>
      </w:r>
      <w:r w:rsidR="0CD51C52" w:rsidRPr="6B481E71">
        <w:rPr>
          <w:lang w:eastAsia="ja-JP"/>
        </w:rPr>
        <w:t>was</w:t>
      </w:r>
      <w:r w:rsidR="7706398A" w:rsidRPr="6B481E71">
        <w:rPr>
          <w:lang w:eastAsia="ja-JP"/>
        </w:rPr>
        <w:t xml:space="preserve"> discarded as the </w:t>
      </w:r>
      <w:r w:rsidR="6FD9FED4" w:rsidRPr="6B481E71">
        <w:rPr>
          <w:lang w:eastAsia="ja-JP"/>
        </w:rPr>
        <w:t>warm</w:t>
      </w:r>
      <w:r w:rsidR="7706398A" w:rsidRPr="6B481E71">
        <w:rPr>
          <w:lang w:eastAsia="ja-JP"/>
        </w:rPr>
        <w:t xml:space="preserve">-up period; we focus on the analysis of </w:t>
      </w:r>
      <w:r w:rsidR="257F8DD8" w:rsidRPr="6B481E71">
        <w:rPr>
          <w:lang w:eastAsia="ja-JP"/>
        </w:rPr>
        <w:t xml:space="preserve">2015 </w:t>
      </w:r>
      <w:r w:rsidR="7706398A" w:rsidRPr="6B481E71">
        <w:rPr>
          <w:lang w:eastAsia="ja-JP"/>
        </w:rPr>
        <w:t>results</w:t>
      </w:r>
      <w:r w:rsidR="0CD9414B" w:rsidRPr="6B481E71">
        <w:rPr>
          <w:lang w:eastAsia="ja-JP"/>
        </w:rPr>
        <w:t xml:space="preserve"> in this paper</w:t>
      </w:r>
      <w:r w:rsidR="7706398A" w:rsidRPr="6B481E71">
        <w:rPr>
          <w:lang w:eastAsia="ja-JP"/>
        </w:rPr>
        <w:t>.</w:t>
      </w:r>
    </w:p>
    <w:p w14:paraId="6F66F926" w14:textId="5DAC74A8" w:rsidR="005A44B8" w:rsidRDefault="44DB5CF0" w:rsidP="007E431C">
      <w:pPr>
        <w:spacing w:before="120" w:after="120"/>
      </w:pPr>
      <w:r>
        <w:t xml:space="preserve"> </w:t>
      </w:r>
      <w:r w:rsidR="136F3FA6">
        <w:t xml:space="preserve"> </w:t>
      </w:r>
      <w:r w:rsidR="60578F96">
        <w:t xml:space="preserve">  </w:t>
      </w:r>
      <w:r w:rsidR="136F3FA6">
        <w:t xml:space="preserve"> </w:t>
      </w:r>
      <w:r w:rsidR="78C834E1">
        <w:t>The 3D model described above includes all forcings as required for the TWL prediction except the wave</w:t>
      </w:r>
      <w:r w:rsidR="40D99C5B">
        <w:t xml:space="preserve"> </w:t>
      </w:r>
      <w:r w:rsidR="5943A1F1">
        <w:t xml:space="preserve">and groundwater </w:t>
      </w:r>
      <w:r w:rsidR="40D99C5B">
        <w:t>effects and steric effects due to thermal expansion</w:t>
      </w:r>
      <w:r w:rsidR="78C834E1">
        <w:t xml:space="preserve">. While </w:t>
      </w:r>
      <w:r w:rsidR="78C834E1">
        <w:lastRenderedPageBreak/>
        <w:t xml:space="preserve">SCHISM has an internal spectral wave model and </w:t>
      </w:r>
      <w:r w:rsidR="12160E14">
        <w:t xml:space="preserve">a </w:t>
      </w:r>
      <w:r w:rsidR="78C834E1">
        <w:t xml:space="preserve">coupled wave-current model has been </w:t>
      </w:r>
      <w:r w:rsidR="185DFBFC">
        <w:t xml:space="preserve">applied </w:t>
      </w:r>
      <w:r w:rsidR="78C834E1">
        <w:t xml:space="preserve">before </w:t>
      </w:r>
      <w:r>
        <w:fldChar w:fldCharType="begin"/>
      </w:r>
      <w:r>
        <w:instrText xml:space="preserve"> ADDIN ZOTERO_ITEM CSL_CITATION {"citationID":"t5whwugz","properties":{"formattedCitation":"(Ye et al., 2021)","plainCitation":"(Ye et al., 2021)","noteIndex":0},"citationItems":[{"id":26,"uris":["http://zotero.org/users/12906249/items/BT75CGNU"],"itemData":{"id":26,"type":"article-journal","abstract":"Abstract. We study the compound flooding processes that occurred in Hurricane Florence (2018), which was accompanied by heavy precipitation, using a 3D creek-to-ocean hydrodynamic model. We examine the important role played by barrier islands in the observed compound surges in the coastal watershed. Locally very high resolution is used in some watershed areas in order to resolve small features that turn out to be critical for capturing the observed high water marks locally. The wave effects are found to be significant near barrier islands and have contributed to some observed over-toppings and breaches. Results from sensitivity tests applying each of the three major forcing factors (oceanic, fluvial, and pluvial) separately are succinctly summarized in a “dominance map” that highlights significant compound effects in most of the affected coastal watersheds, estuaries, and back bays behind the barrier islands. Operational forecasts based on the current model are being set up at NOAA to help coastal resource and emergency managers with disaster planning and mitigation efforts.","container-title":"Natural Hazards and Earth System Sciences","DOI":"10.5194/nhess-21-1703-2021","ISSN":"1684-9981","issue":"6","journalAbbreviation":"Nat. Hazards Earth Syst. Sci.","language":"en","page":"1703-1719","source":"DOI.org (Crossref)","title":"A cross-scale study for compound flooding processes during Hurricane Florence","URL":"https://nhess.copernicus.org/articles/21/1703/2021/","volume":"21","author":[{"family":"Ye","given":"Fei"},{"family":"Huang","given":"Wei"},{"family":"Zhang","given":"Yinglong J."},{"family":"Moghimi","given":"Saeed"},{"family":"Myers","given":"Edward"},{"family":"Pe'eri","given":"Shachak"},{"family":"Yu","given":"Hao-Cheng"}],"accessed":{"date-parts":[["2023",11,3]]},"issued":{"date-parts":[["2021",6,2]]}}}],"schema":"https://github.com/citation-style-language/schema/raw/master/csl-citation.json"} </w:instrText>
      </w:r>
      <w:r>
        <w:fldChar w:fldCharType="separate"/>
      </w:r>
      <w:r w:rsidR="71D76FD3" w:rsidRPr="4C7706B2">
        <w:rPr>
          <w:noProof/>
        </w:rPr>
        <w:t>(Ye et al., 2021)</w:t>
      </w:r>
      <w:r>
        <w:fldChar w:fldCharType="end"/>
      </w:r>
      <w:r w:rsidR="78C834E1">
        <w:t xml:space="preserve">, we neglect the wave effects in this paper as our </w:t>
      </w:r>
      <w:r w:rsidR="07D09765">
        <w:t xml:space="preserve">primary </w:t>
      </w:r>
      <w:r w:rsidR="78C834E1">
        <w:t xml:space="preserve">focus is on the long-term time series and wave effects are </w:t>
      </w:r>
      <w:r w:rsidR="03281D76">
        <w:t xml:space="preserve">generally </w:t>
      </w:r>
      <w:r w:rsidR="78C834E1">
        <w:t xml:space="preserve">small during non-storm periods. We </w:t>
      </w:r>
      <w:r w:rsidR="7F7CB9EC">
        <w:t>will leave</w:t>
      </w:r>
      <w:r w:rsidR="78C834E1">
        <w:t xml:space="preserve"> it to future work to quantify this </w:t>
      </w:r>
      <w:r w:rsidR="1AC75783">
        <w:t xml:space="preserve">and other </w:t>
      </w:r>
      <w:r w:rsidR="78C834E1">
        <w:t>error</w:t>
      </w:r>
      <w:r w:rsidR="64976BB3">
        <w:t>s</w:t>
      </w:r>
      <w:r w:rsidR="78C834E1">
        <w:t>.</w:t>
      </w:r>
    </w:p>
    <w:p w14:paraId="18C736D0" w14:textId="062AD345" w:rsidR="005A44B8" w:rsidRDefault="08EE918B" w:rsidP="4C7706B2">
      <w:pPr>
        <w:jc w:val="both"/>
      </w:pPr>
      <w:r>
        <w:rPr>
          <w:noProof/>
        </w:rPr>
        <w:drawing>
          <wp:inline distT="0" distB="0" distL="0" distR="0" wp14:anchorId="6FCAC092" wp14:editId="3AB70D06">
            <wp:extent cx="5943600" cy="4752974"/>
            <wp:effectExtent l="0" t="0" r="0" b="0"/>
            <wp:docPr id="1219034562" name="Picture 121903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752974"/>
                    </a:xfrm>
                    <a:prstGeom prst="rect">
                      <a:avLst/>
                    </a:prstGeom>
                  </pic:spPr>
                </pic:pic>
              </a:graphicData>
            </a:graphic>
          </wp:inline>
        </w:drawing>
      </w:r>
    </w:p>
    <w:p w14:paraId="34E1AF1B" w14:textId="6BB6C252" w:rsidR="00E57C63" w:rsidRDefault="53C1D260" w:rsidP="6B481E71">
      <w:pPr>
        <w:jc w:val="both"/>
      </w:pPr>
      <w:r>
        <w:t xml:space="preserve">Fig. 1. </w:t>
      </w:r>
      <w:r w:rsidR="6D367D89">
        <w:t>STOFS3D-v6</w:t>
      </w:r>
      <w:r>
        <w:t xml:space="preserve"> domain </w:t>
      </w:r>
      <w:r w:rsidR="6D367D89">
        <w:t>including</w:t>
      </w:r>
      <w:r>
        <w:t xml:space="preserve"> Gulf of St. Lawrence</w:t>
      </w:r>
      <w:r w:rsidR="7D58745E">
        <w:t xml:space="preserve"> (the dotted line representing STOFS3D-v4 boundary).</w:t>
      </w:r>
      <w:r>
        <w:t xml:space="preserve"> </w:t>
      </w:r>
      <w:r w:rsidR="271494AD">
        <w:t xml:space="preserve">The color represents </w:t>
      </w:r>
      <w:r>
        <w:t>bathymetry</w:t>
      </w:r>
      <w:r w:rsidR="3E368D69">
        <w:t xml:space="preserve"> in </w:t>
      </w:r>
      <w:r>
        <w:t>m</w:t>
      </w:r>
      <w:r w:rsidR="528DB244">
        <w:t>eters.</w:t>
      </w:r>
      <w:r>
        <w:t xml:space="preserve"> </w:t>
      </w:r>
      <w:r w:rsidR="721FE36A">
        <w:t xml:space="preserve">Pink polygons show </w:t>
      </w:r>
      <w:proofErr w:type="spellStart"/>
      <w:r w:rsidR="721FE36A">
        <w:t>VDatum</w:t>
      </w:r>
      <w:proofErr w:type="spellEnd"/>
      <w:r w:rsidR="721FE36A">
        <w:t xml:space="preserve"> coverages. </w:t>
      </w:r>
      <w:r w:rsidR="228F90B9">
        <w:t xml:space="preserve">Some </w:t>
      </w:r>
      <w:r>
        <w:t>geographic features</w:t>
      </w:r>
      <w:r w:rsidR="5947A9BA">
        <w:t xml:space="preserve"> are also shown:</w:t>
      </w:r>
      <w:r>
        <w:t xml:space="preserve"> GoME – Gulf of Maine, GoSL – Gulf of St. </w:t>
      </w:r>
      <w:r w:rsidR="00453676">
        <w:t>Lawrence</w:t>
      </w:r>
      <w:r w:rsidR="65B979DE">
        <w:t xml:space="preserve">; Gulf </w:t>
      </w:r>
      <w:r w:rsidR="2E2319C1">
        <w:t>of</w:t>
      </w:r>
      <w:r w:rsidR="65B979DE">
        <w:t xml:space="preserve"> Mexico; Cape Hatteras</w:t>
      </w:r>
      <w:r w:rsidR="6D367D89">
        <w:t>.</w:t>
      </w:r>
    </w:p>
    <w:p w14:paraId="00000034" w14:textId="1C978F32" w:rsidR="008D1461" w:rsidRPr="004B12BA" w:rsidRDefault="6BB90CD8" w:rsidP="00694B2C">
      <w:pPr>
        <w:pStyle w:val="Heading1"/>
        <w:numPr>
          <w:ilvl w:val="0"/>
          <w:numId w:val="5"/>
        </w:numPr>
        <w:ind w:left="0" w:firstLine="0"/>
        <w:rPr>
          <w:sz w:val="24"/>
          <w:szCs w:val="24"/>
        </w:rPr>
      </w:pPr>
      <w:r w:rsidRPr="004B12BA">
        <w:rPr>
          <w:sz w:val="24"/>
          <w:szCs w:val="24"/>
        </w:rPr>
        <w:t>Model validation</w:t>
      </w:r>
    </w:p>
    <w:p w14:paraId="15561BE9" w14:textId="1FCF2402" w:rsidR="000D5B60" w:rsidRDefault="20A2D0BB" w:rsidP="007F5C92">
      <w:pPr>
        <w:ind w:firstLine="240"/>
        <w:jc w:val="both"/>
      </w:pPr>
      <w:r>
        <w:t xml:space="preserve"> </w:t>
      </w:r>
      <w:r w:rsidR="318E321D">
        <w:t>In this section, t</w:t>
      </w:r>
      <w:r w:rsidR="60F95779">
        <w:t xml:space="preserve">he model performance </w:t>
      </w:r>
      <w:r w:rsidR="257F8DD8">
        <w:t>is</w:t>
      </w:r>
      <w:r w:rsidR="74D202DF">
        <w:t xml:space="preserve"> assessed </w:t>
      </w:r>
      <w:r w:rsidR="257F8DD8">
        <w:t>for the</w:t>
      </w:r>
      <w:r w:rsidR="7A55D27B">
        <w:t xml:space="preserve"> tides and </w:t>
      </w:r>
      <w:r w:rsidR="0E16EB03">
        <w:t>TWL</w:t>
      </w:r>
      <w:r w:rsidR="7A55D27B">
        <w:t xml:space="preserve"> </w:t>
      </w:r>
      <w:r w:rsidR="78E44C92">
        <w:t>against</w:t>
      </w:r>
      <w:r w:rsidR="60B32581">
        <w:t xml:space="preserve"> </w:t>
      </w:r>
      <w:r w:rsidR="22241AEB">
        <w:t xml:space="preserve">NOAA CO-OPS </w:t>
      </w:r>
      <w:r w:rsidR="78E44C92">
        <w:t xml:space="preserve">tide </w:t>
      </w:r>
      <w:r w:rsidR="000C9DB2">
        <w:t>gauges</w:t>
      </w:r>
      <w:r w:rsidR="6D37A11E">
        <w:t xml:space="preserve"> in</w:t>
      </w:r>
      <w:r w:rsidR="00A0B0F7">
        <w:t xml:space="preserve"> both </w:t>
      </w:r>
      <w:r w:rsidR="257F8DD8">
        <w:t>coastal</w:t>
      </w:r>
      <w:r w:rsidR="00A0B0F7">
        <w:t xml:space="preserve"> and inland </w:t>
      </w:r>
      <w:r w:rsidR="4BCA857D">
        <w:t>areas</w:t>
      </w:r>
      <w:r w:rsidR="0F44BAC3">
        <w:t>.</w:t>
      </w:r>
      <w:r w:rsidR="1C933603">
        <w:t xml:space="preserve"> </w:t>
      </w:r>
      <w:r w:rsidR="4A9E86B6">
        <w:t>Long-term averaged s</w:t>
      </w:r>
      <w:r w:rsidR="1C933603">
        <w:t>ea surface he</w:t>
      </w:r>
      <w:r w:rsidR="44B8C186">
        <w:t xml:space="preserve">ight </w:t>
      </w:r>
      <w:r w:rsidR="232759E8">
        <w:t>is compared against</w:t>
      </w:r>
      <w:r w:rsidR="44B8C186">
        <w:t xml:space="preserve"> satellite altimet</w:t>
      </w:r>
      <w:r w:rsidR="7215518B">
        <w:t>ry.</w:t>
      </w:r>
      <w:r w:rsidR="44B8C186">
        <w:t xml:space="preserve"> </w:t>
      </w:r>
      <w:r w:rsidR="558853E7">
        <w:t xml:space="preserve">The simulated </w:t>
      </w:r>
      <w:r w:rsidR="7E3660B9">
        <w:t xml:space="preserve">surface currents </w:t>
      </w:r>
      <w:r w:rsidR="1127EFE1">
        <w:t xml:space="preserve">are assessed against </w:t>
      </w:r>
      <w:r w:rsidR="063DBE3F">
        <w:t>CODAR.</w:t>
      </w:r>
      <w:r w:rsidR="00A0B0F7">
        <w:t xml:space="preserve"> </w:t>
      </w:r>
      <w:r w:rsidR="6EE24C7F">
        <w:t>The model analysis interval</w:t>
      </w:r>
      <w:r w:rsidR="0C12145E">
        <w:t xml:space="preserve"> </w:t>
      </w:r>
      <w:r w:rsidR="00A0B0F7">
        <w:t xml:space="preserve">is </w:t>
      </w:r>
      <w:r w:rsidR="0C12145E">
        <w:t>from January 1</w:t>
      </w:r>
      <w:r w:rsidR="203D8EDE">
        <w:t xml:space="preserve"> to </w:t>
      </w:r>
      <w:r w:rsidR="0C12145E">
        <w:t>December 31, 2015</w:t>
      </w:r>
      <w:r w:rsidR="31D5A80D">
        <w:t>.</w:t>
      </w:r>
    </w:p>
    <w:p w14:paraId="25E6BEB3" w14:textId="43AFCF3F" w:rsidR="4CCE33F6" w:rsidRDefault="257F8DD8" w:rsidP="44901E77">
      <w:pPr>
        <w:pStyle w:val="Heading2"/>
        <w:rPr>
          <w:sz w:val="24"/>
          <w:szCs w:val="24"/>
        </w:rPr>
      </w:pPr>
      <w:r w:rsidRPr="576FA9CB">
        <w:rPr>
          <w:sz w:val="24"/>
          <w:szCs w:val="24"/>
        </w:rPr>
        <w:lastRenderedPageBreak/>
        <w:t>3.1 Tidal elevation</w:t>
      </w:r>
    </w:p>
    <w:p w14:paraId="4D8D06FF" w14:textId="5B236999" w:rsidR="009E774F" w:rsidRDefault="5FC8D73F" w:rsidP="576FA9CB">
      <w:pPr>
        <w:ind w:firstLine="240"/>
        <w:jc w:val="both"/>
      </w:pPr>
      <w:r>
        <w:t xml:space="preserve"> </w:t>
      </w:r>
      <w:r w:rsidR="7E391974">
        <w:t xml:space="preserve">Most of </w:t>
      </w:r>
      <w:r w:rsidR="72E63F50">
        <w:t xml:space="preserve">the </w:t>
      </w:r>
      <w:r w:rsidR="7E391974">
        <w:t xml:space="preserve">stations along </w:t>
      </w:r>
      <w:r w:rsidR="257F8DD8">
        <w:t xml:space="preserve">the </w:t>
      </w:r>
      <w:r w:rsidR="7E391974">
        <w:t xml:space="preserve">east coast are dominated by </w:t>
      </w:r>
      <w:r w:rsidR="257F8DD8">
        <w:t xml:space="preserve">the </w:t>
      </w:r>
      <w:r w:rsidR="36BE18A2">
        <w:t>semi-diurnal</w:t>
      </w:r>
      <w:r w:rsidR="0E8B4EE2">
        <w:t xml:space="preserve"> </w:t>
      </w:r>
      <w:r w:rsidR="7E391974">
        <w:t xml:space="preserve">M2 </w:t>
      </w:r>
      <w:r w:rsidR="249EDFE9">
        <w:t>constituent</w:t>
      </w:r>
      <w:r w:rsidR="11CE1CE0">
        <w:t xml:space="preserve">, while </w:t>
      </w:r>
      <w:r w:rsidR="0E8B4EE2">
        <w:t xml:space="preserve">diurnal </w:t>
      </w:r>
      <w:r w:rsidR="59E78D0B">
        <w:t>K1 is the domin</w:t>
      </w:r>
      <w:r w:rsidR="4837B826">
        <w:t xml:space="preserve">ant frequency for </w:t>
      </w:r>
      <w:r w:rsidR="73F15BBA">
        <w:t xml:space="preserve">many </w:t>
      </w:r>
      <w:r w:rsidR="4837B826">
        <w:t>stations along the Gulf of Mexico. Fig. 2 and Fig</w:t>
      </w:r>
      <w:r w:rsidR="598D8AE2">
        <w:t>.</w:t>
      </w:r>
      <w:r w:rsidR="4837B826">
        <w:t xml:space="preserve"> 3 show </w:t>
      </w:r>
      <w:r w:rsidR="257F8DD8">
        <w:t xml:space="preserve">the </w:t>
      </w:r>
      <w:r w:rsidR="18031972">
        <w:t>amplitudes</w:t>
      </w:r>
      <w:r w:rsidR="257F8DD8">
        <w:t xml:space="preserve"> </w:t>
      </w:r>
      <w:r w:rsidR="75842C58">
        <w:t xml:space="preserve">and </w:t>
      </w:r>
      <w:r w:rsidR="7EC25647">
        <w:t>phases</w:t>
      </w:r>
      <w:r w:rsidR="75842C58">
        <w:t xml:space="preserve"> of M2 and K1 </w:t>
      </w:r>
      <w:r w:rsidR="257F8DD8">
        <w:t>at</w:t>
      </w:r>
      <w:r w:rsidR="4BF7105D">
        <w:t xml:space="preserve"> stations along the </w:t>
      </w:r>
      <w:r w:rsidR="32BC1A24">
        <w:t xml:space="preserve">US </w:t>
      </w:r>
      <w:r w:rsidR="3E3374AB">
        <w:t>E</w:t>
      </w:r>
      <w:r w:rsidR="4BF7105D">
        <w:t xml:space="preserve">ast </w:t>
      </w:r>
      <w:r w:rsidR="78BB972F">
        <w:t>C</w:t>
      </w:r>
      <w:r w:rsidR="4BF7105D">
        <w:t>oast (</w:t>
      </w:r>
      <w:r w:rsidR="53A1FB3C">
        <w:t>ordered from north to south</w:t>
      </w:r>
      <w:r w:rsidR="4BF7105D">
        <w:t>) and Gulf of Mexico</w:t>
      </w:r>
      <w:r w:rsidR="58A2F0FA">
        <w:t xml:space="preserve"> (ordered from east to west)</w:t>
      </w:r>
      <w:r w:rsidR="53A1FB3C">
        <w:t xml:space="preserve">, respectively. </w:t>
      </w:r>
      <w:r w:rsidR="257F8DD8">
        <w:t xml:space="preserve">For clarity, all inland stations </w:t>
      </w:r>
      <w:r w:rsidR="464B8896">
        <w:t xml:space="preserve">with </w:t>
      </w:r>
      <w:r w:rsidR="257F8DD8">
        <w:t>observed</w:t>
      </w:r>
      <w:r w:rsidR="09194139">
        <w:t xml:space="preserve"> M2 </w:t>
      </w:r>
      <w:r w:rsidR="257F8DD8">
        <w:t>amplitude less</w:t>
      </w:r>
      <w:r w:rsidR="09194139">
        <w:t xml:space="preserve"> than 10 cm </w:t>
      </w:r>
      <w:r w:rsidR="257F8DD8" w:rsidRPr="3326AB24">
        <w:rPr>
          <w:i/>
          <w:iCs/>
        </w:rPr>
        <w:t xml:space="preserve">and </w:t>
      </w:r>
      <w:r w:rsidR="09194139">
        <w:t>K</w:t>
      </w:r>
      <w:r w:rsidR="554439D0">
        <w:t>1</w:t>
      </w:r>
      <w:r w:rsidR="09194139">
        <w:t xml:space="preserve"> </w:t>
      </w:r>
      <w:r w:rsidR="257F8DD8">
        <w:t>amplitude less</w:t>
      </w:r>
      <w:r w:rsidR="09194139">
        <w:t xml:space="preserve"> than </w:t>
      </w:r>
      <w:r w:rsidR="257F8DD8">
        <w:t>5</w:t>
      </w:r>
      <w:r w:rsidR="3D3210AE">
        <w:t xml:space="preserve"> </w:t>
      </w:r>
      <w:r w:rsidR="257F8DD8">
        <w:t>cm are excluded in the comparison. This</w:t>
      </w:r>
      <w:r w:rsidR="09194139">
        <w:t xml:space="preserve"> </w:t>
      </w:r>
      <w:r w:rsidR="3E6F5BEF">
        <w:t>result</w:t>
      </w:r>
      <w:r w:rsidR="5C556004">
        <w:t>s</w:t>
      </w:r>
      <w:r w:rsidR="3E6F5BEF">
        <w:t xml:space="preserve"> in 4</w:t>
      </w:r>
      <w:r w:rsidR="28B205F7">
        <w:t>9</w:t>
      </w:r>
      <w:r w:rsidR="3E6F5BEF">
        <w:t xml:space="preserve"> stations for </w:t>
      </w:r>
      <w:r w:rsidR="257F8DD8">
        <w:t xml:space="preserve">the </w:t>
      </w:r>
      <w:r w:rsidR="0F0F17CC">
        <w:t xml:space="preserve">US </w:t>
      </w:r>
      <w:r w:rsidR="6681E8E1">
        <w:t>E</w:t>
      </w:r>
      <w:r w:rsidR="3E6F5BEF">
        <w:t xml:space="preserve">ast </w:t>
      </w:r>
      <w:r w:rsidR="0F7AE0DA">
        <w:t>C</w:t>
      </w:r>
      <w:r w:rsidR="3E6F5BEF">
        <w:t xml:space="preserve">oast and </w:t>
      </w:r>
      <w:r w:rsidR="42ABE59D">
        <w:t>47</w:t>
      </w:r>
      <w:r w:rsidR="3E6F5BEF">
        <w:t xml:space="preserve"> stations for Gulf of Mexico</w:t>
      </w:r>
      <w:r w:rsidR="54E7431B">
        <w:t xml:space="preserve"> (</w:t>
      </w:r>
      <w:r w:rsidR="4BFC66CA">
        <w:t>Tables 1 and 2</w:t>
      </w:r>
      <w:r w:rsidR="54E7431B">
        <w:t>)</w:t>
      </w:r>
      <w:r w:rsidR="3E6F5BEF">
        <w:t>.</w:t>
      </w:r>
      <w:r w:rsidR="257F8DD8">
        <w:t xml:space="preserve"> For the </w:t>
      </w:r>
      <w:r w:rsidR="48802A6E">
        <w:t xml:space="preserve">east </w:t>
      </w:r>
      <w:r w:rsidR="2E4E13C3">
        <w:t xml:space="preserve">coast, </w:t>
      </w:r>
      <w:r w:rsidR="7AAB331D">
        <w:t xml:space="preserve">the </w:t>
      </w:r>
      <w:r w:rsidR="257F8DD8">
        <w:t xml:space="preserve">M2 </w:t>
      </w:r>
      <w:r w:rsidR="7AAB331D">
        <w:t xml:space="preserve">amplitude </w:t>
      </w:r>
      <w:r w:rsidR="257F8DD8">
        <w:t xml:space="preserve">at </w:t>
      </w:r>
      <w:r w:rsidR="6DCCE630">
        <w:t xml:space="preserve">over two thirds of stations </w:t>
      </w:r>
      <w:r w:rsidR="257F8DD8">
        <w:t>exceeds</w:t>
      </w:r>
      <w:r w:rsidR="7AAB331D">
        <w:t xml:space="preserve"> </w:t>
      </w:r>
      <w:r w:rsidR="6B660248">
        <w:t>0.5 m,</w:t>
      </w:r>
      <w:r w:rsidR="7AAB331D">
        <w:t xml:space="preserve"> with </w:t>
      </w:r>
      <w:r w:rsidR="257F8DD8">
        <w:t xml:space="preserve">the largest amplitude of </w:t>
      </w:r>
      <w:r w:rsidR="71814ECF">
        <w:t>~</w:t>
      </w:r>
      <w:r w:rsidR="257F8DD8">
        <w:t>1</w:t>
      </w:r>
      <w:r w:rsidR="4898C135">
        <w:t xml:space="preserve"> </w:t>
      </w:r>
      <w:r w:rsidR="257F8DD8">
        <w:t>m at</w:t>
      </w:r>
      <w:r w:rsidR="6ED29416">
        <w:t xml:space="preserve"> Gulf of Maine</w:t>
      </w:r>
      <w:r w:rsidR="6B660248">
        <w:t xml:space="preserve"> </w:t>
      </w:r>
      <w:r w:rsidR="257F8DD8">
        <w:t xml:space="preserve">stations (the </w:t>
      </w:r>
      <w:r w:rsidR="6B660248">
        <w:t>first 7 station</w:t>
      </w:r>
      <w:r w:rsidR="71E2F871">
        <w:t>s</w:t>
      </w:r>
      <w:r w:rsidR="6B660248">
        <w:t xml:space="preserve"> in Fig. </w:t>
      </w:r>
      <w:r w:rsidR="257F8DD8">
        <w:t>2). The</w:t>
      </w:r>
      <w:r w:rsidR="470D029C">
        <w:t xml:space="preserve"> M2 </w:t>
      </w:r>
      <w:r w:rsidR="257F8DD8">
        <w:t>amplitude at the</w:t>
      </w:r>
      <w:r w:rsidR="28A1DA48">
        <w:t xml:space="preserve"> </w:t>
      </w:r>
      <w:r w:rsidR="7110FBD3">
        <w:t xml:space="preserve">stations </w:t>
      </w:r>
      <w:r w:rsidR="257F8DD8">
        <w:t>sheltered</w:t>
      </w:r>
      <w:r w:rsidR="2CB5A814">
        <w:t xml:space="preserve"> behind barrier islands</w:t>
      </w:r>
      <w:r w:rsidR="28A1DA48">
        <w:t xml:space="preserve"> </w:t>
      </w:r>
      <w:r w:rsidR="2DA32D8F">
        <w:t xml:space="preserve">is </w:t>
      </w:r>
      <w:r w:rsidR="257F8DD8">
        <w:t xml:space="preserve">generally </w:t>
      </w:r>
      <w:r w:rsidR="2DA32D8F">
        <w:t>less than 0.</w:t>
      </w:r>
      <w:r w:rsidR="7352FB43">
        <w:t>2</w:t>
      </w:r>
      <w:r w:rsidR="2DA32D8F">
        <w:t xml:space="preserve"> </w:t>
      </w:r>
      <w:r w:rsidR="0991438A">
        <w:t>m:</w:t>
      </w:r>
      <w:r w:rsidR="4B7A4695">
        <w:t xml:space="preserve"> for example, </w:t>
      </w:r>
      <w:r w:rsidR="2DA32D8F">
        <w:t>station</w:t>
      </w:r>
      <w:r w:rsidR="52F47B35">
        <w:t xml:space="preserve"> 8652587 and station 8654467</w:t>
      </w:r>
      <w:r w:rsidR="7626B54F">
        <w:t xml:space="preserve"> in Fig 2a</w:t>
      </w:r>
      <w:r w:rsidR="52F47B35">
        <w:t>.</w:t>
      </w:r>
      <w:r w:rsidR="38701921">
        <w:t xml:space="preserve"> </w:t>
      </w:r>
      <w:r w:rsidR="257F8DD8">
        <w:t>The</w:t>
      </w:r>
      <w:r w:rsidR="38701921">
        <w:t xml:space="preserve"> K1 </w:t>
      </w:r>
      <w:r w:rsidR="257F8DD8">
        <w:t>amplitude at the</w:t>
      </w:r>
      <w:r w:rsidR="38701921">
        <w:t xml:space="preserve"> </w:t>
      </w:r>
      <w:r w:rsidR="5032AB1A">
        <w:t xml:space="preserve">US </w:t>
      </w:r>
      <w:r w:rsidR="6B8A1F76">
        <w:t>E</w:t>
      </w:r>
      <w:r w:rsidR="38701921">
        <w:t xml:space="preserve">ast </w:t>
      </w:r>
      <w:r w:rsidR="56AF9606">
        <w:t>C</w:t>
      </w:r>
      <w:r w:rsidR="38701921">
        <w:t xml:space="preserve">oast stations is </w:t>
      </w:r>
      <w:r w:rsidR="257F8DD8">
        <w:t xml:space="preserve">much smaller than M2, </w:t>
      </w:r>
      <w:r w:rsidR="38701921">
        <w:t>around 0.1 m</w:t>
      </w:r>
      <w:r w:rsidR="28F4DFA4">
        <w:t xml:space="preserve"> (Fig. 2c)</w:t>
      </w:r>
      <w:r w:rsidR="38701921">
        <w:t xml:space="preserve">. </w:t>
      </w:r>
      <w:r w:rsidR="257F8DD8">
        <w:t xml:space="preserve">The stations in the southeastern Gulf coast are still dominated by semi-diurnal tide (M2) (first </w:t>
      </w:r>
      <w:r w:rsidR="35B42EA2">
        <w:t>nine</w:t>
      </w:r>
      <w:r w:rsidR="257F8DD8">
        <w:t xml:space="preserve"> stations in Fig. 3a), while other areas of Gulf coast, </w:t>
      </w:r>
      <w:r w:rsidR="784EBCB2">
        <w:t>including</w:t>
      </w:r>
      <w:r w:rsidR="257F8DD8">
        <w:t xml:space="preserve"> the Mississippi Delta and Texas-</w:t>
      </w:r>
      <w:r w:rsidR="784EBCB2">
        <w:t>Louisiana</w:t>
      </w:r>
      <w:r w:rsidR="257F8DD8">
        <w:t xml:space="preserve"> coast are dominated by the diurnal tide K1, with </w:t>
      </w:r>
      <w:r w:rsidR="3235EEDD">
        <w:t xml:space="preserve">the </w:t>
      </w:r>
      <w:r w:rsidR="257F8DD8">
        <w:t xml:space="preserve">amplitude generally less than 0.2 m. </w:t>
      </w:r>
      <w:r w:rsidR="7BECD9F1">
        <w:t xml:space="preserve">The model captures </w:t>
      </w:r>
      <w:r w:rsidR="02BF0514">
        <w:t xml:space="preserve">the large </w:t>
      </w:r>
      <w:r w:rsidR="7365A429">
        <w:t xml:space="preserve">variability of </w:t>
      </w:r>
      <w:r w:rsidR="38BCD74C">
        <w:t xml:space="preserve">tides in this </w:t>
      </w:r>
      <w:r w:rsidR="3145761D">
        <w:t xml:space="preserve">domain (Figs. </w:t>
      </w:r>
      <w:r w:rsidR="04A647C7">
        <w:t>2,</w:t>
      </w:r>
      <w:r w:rsidR="4C06B2A7">
        <w:t xml:space="preserve"> </w:t>
      </w:r>
      <w:r w:rsidR="04A647C7">
        <w:t xml:space="preserve">3). </w:t>
      </w:r>
      <w:r w:rsidR="2D0401EA">
        <w:t>The linear</w:t>
      </w:r>
      <w:r w:rsidR="50744284">
        <w:t xml:space="preserve"> regression between the observed and modeled amplitudes and phases confirms good model performance (Fig. 4), especially for M</w:t>
      </w:r>
      <w:r w:rsidR="784EBCB2">
        <w:t>2. The</w:t>
      </w:r>
      <w:r w:rsidR="50744284">
        <w:t xml:space="preserve"> </w:t>
      </w:r>
      <w:r w:rsidR="514BDD3F">
        <w:t>outliers</w:t>
      </w:r>
      <w:r w:rsidR="50744284">
        <w:t xml:space="preserve"> of </w:t>
      </w:r>
      <w:r w:rsidR="44EF33F3">
        <w:t>K1 amplitude</w:t>
      </w:r>
      <w:r w:rsidR="50744284">
        <w:t xml:space="preserve"> </w:t>
      </w:r>
      <w:r w:rsidR="52CD7262">
        <w:t>are mainly</w:t>
      </w:r>
      <w:r w:rsidR="50744284">
        <w:t xml:space="preserve"> from </w:t>
      </w:r>
      <w:r w:rsidR="073A4860">
        <w:t>four</w:t>
      </w:r>
      <w:r w:rsidR="50744284">
        <w:t xml:space="preserve"> stations in</w:t>
      </w:r>
      <w:r w:rsidR="0B093A07">
        <w:t xml:space="preserve"> 8737138, 8738043, 8760721, 8767816</w:t>
      </w:r>
      <w:r w:rsidR="52CD7262">
        <w:t xml:space="preserve"> (</w:t>
      </w:r>
      <w:r w:rsidR="69D05CE3">
        <w:t xml:space="preserve">Fig. </w:t>
      </w:r>
      <w:r w:rsidR="54689024">
        <w:t xml:space="preserve">3c and </w:t>
      </w:r>
      <w:r w:rsidR="69D05CE3">
        <w:t>4</w:t>
      </w:r>
      <w:r w:rsidR="420C3E9C">
        <w:t>b</w:t>
      </w:r>
      <w:r w:rsidR="69D05CE3">
        <w:t>).</w:t>
      </w:r>
      <w:r w:rsidR="50744284">
        <w:t xml:space="preserve"> </w:t>
      </w:r>
      <w:r w:rsidR="257F8DD8">
        <w:t xml:space="preserve">The total error for </w:t>
      </w:r>
      <w:r w:rsidR="2CA25F88">
        <w:t xml:space="preserve">a </w:t>
      </w:r>
      <w:r w:rsidR="4C2114DA">
        <w:t xml:space="preserve">single </w:t>
      </w:r>
      <w:r w:rsidR="2CA25F88">
        <w:t xml:space="preserve">tidal constituent </w:t>
      </w:r>
      <w:r w:rsidR="4C2114DA">
        <w:t xml:space="preserve">at a station </w:t>
      </w:r>
      <w:r w:rsidR="257F8DD8">
        <w:t xml:space="preserve">can be assessed </w:t>
      </w:r>
      <w:r w:rsidR="11B9B3DB">
        <w:t>using</w:t>
      </w:r>
      <w:r w:rsidR="257F8DD8">
        <w:t xml:space="preserve"> the</w:t>
      </w:r>
      <w:r w:rsidR="2EB23275">
        <w:t xml:space="preserve"> complex </w:t>
      </w:r>
      <w:r w:rsidR="257F8DD8">
        <w:t>Root-Mean-Square Error (RMSE</w:t>
      </w:r>
      <w:r w:rsidR="355F0AB3">
        <w:t xml:space="preserve">) </w:t>
      </w:r>
      <w:r w:rsidR="057DD442">
        <w:t xml:space="preserve">that </w:t>
      </w:r>
      <w:r w:rsidR="1B07A24C">
        <w:t xml:space="preserve">includes </w:t>
      </w:r>
      <w:r w:rsidR="3C8665A4">
        <w:t>both amplitude</w:t>
      </w:r>
      <w:r w:rsidR="4C85304D">
        <w:t xml:space="preserve"> and </w:t>
      </w:r>
      <w:r w:rsidR="1C7729FA">
        <w:t>phase</w:t>
      </w:r>
      <w:r w:rsidR="4C85304D">
        <w:t xml:space="preserve"> </w:t>
      </w:r>
      <w:r w:rsidR="7BC9BBAF">
        <w:t>errors</w:t>
      </w:r>
      <w:r w:rsidR="5CF60AF7">
        <w:t xml:space="preserve"> </w:t>
      </w:r>
      <w:r w:rsidR="002939F0">
        <w:fldChar w:fldCharType="begin"/>
      </w:r>
      <w:r w:rsidR="002939F0">
        <w:instrText xml:space="preserve"> ADDIN ZOTERO_ITEM CSL_CITATION {"citationID":"z7hjQK3t","properties":{"formattedCitation":"(Wang et al., 2012)","plainCitation":"(Wang et al., 2012)","noteIndex":0},"citationItems":[{"id":47,"uris":["http://zotero.org/users/12906249/items/JJ8VP66W"],"itemData":{"id":47,"type":"article-journal","abstract":"Abstract\n            Two methods to assess ocean tide models, the current method and the total discrepancy method, are compared from the perspective of their relationship to the root-mean-square difference of tidal sea surface height (total discrepancy). These two methods are identically the same when there is only one spatial location involved. When there is more than one spatial location involved, the current method is the root-mean-square difference of total discrepancy at each location, and the total discrepancy method is the averaged total discrepancy. The result from the current method is always larger than or equal to that from the total discrepancy method. Monte Carlo simulation indicates that the difference between their results increases with increasing spatial variability of total discrepancy. Both of these two methods are then used to compare the two tide models of the Ocean Surface Topography Mission (OSTM)/Jason-2. The discrepancy of these two models as measured by the total discrepancy method decreases monotonically from around 11.4 to 2.2 cm with depth increasing from 50 to 1000 m. In contrast, the discrepancy measured by the current method varies from 21.6 to 2.9 cm. Though the discrepancy measured by the current method decreases with increasing depth in general, there are abrupt increases at several depth ranges. These increases are associated with large spatial variability of total discrepancy and their physical explanation is elusive. Because the total discrepancy method is consistent with the root-mean-square difference of tidal sea surface height and its interpretation is straightforward, its usage is suggested.","container-title":"Journal of Atmospheric and Oceanic Technology","DOI":"10.1175/JTECH-D-11-00166.1","ISSN":"0739-0572, 1520-0426","issue":"8","language":"en","page":"1159-1167","source":"DOI.org (Crossref)","title":"Comparison of Two Methods to Assess Ocean Tide Models","URL":"http://journals.ametsoc.org/doi/10.1175/JTECH-D-11-00166.1","volume":"29","author":[{"family":"Wang","given":"Xiaochun"},{"family":"Chao","given":"Yi"},{"family":"Shum","given":"C. K."},{"family":"Yi","given":"Yuchan"},{"family":"Fok","given":"Hok Sum"}],"accessed":{"date-parts":[["2023",12,13]]},"issued":{"date-parts":[["2012",8,1]]}}}],"schema":"https://github.com/citation-style-language/schema/raw/master/csl-citation.json"} </w:instrText>
      </w:r>
      <w:r w:rsidR="002939F0">
        <w:fldChar w:fldCharType="separate"/>
      </w:r>
      <w:r w:rsidR="579E7DBC" w:rsidRPr="3326AB24">
        <w:rPr>
          <w:noProof/>
        </w:rPr>
        <w:t>(Wang et al., 2012</w:t>
      </w:r>
      <w:r w:rsidR="51B65379" w:rsidRPr="3326AB24">
        <w:rPr>
          <w:noProof/>
        </w:rPr>
        <w:t>; Huang et al. 2022</w:t>
      </w:r>
      <w:r w:rsidR="579E7DBC" w:rsidRPr="3326AB24">
        <w:rPr>
          <w:noProof/>
        </w:rPr>
        <w:t>)</w:t>
      </w:r>
      <w:r w:rsidR="3818B78E" w:rsidRPr="3326AB24">
        <w:rPr>
          <w:noProof/>
        </w:rPr>
        <w:t>;</w:t>
      </w:r>
      <w:r w:rsidR="002939F0">
        <w:fldChar w:fldCharType="end"/>
      </w:r>
      <w:r w:rsidR="73174595">
        <w:t>:</w:t>
      </w:r>
    </w:p>
    <w:p w14:paraId="10C280E0" w14:textId="3E9ABD9A" w:rsidR="00C9271F" w:rsidRDefault="00762613" w:rsidP="00562CE7">
      <w:pPr>
        <w:ind w:firstLine="240"/>
        <w:jc w:val="both"/>
      </w:pPr>
      <m:oMath>
        <m:r>
          <w:rPr>
            <w:rFonts w:ascii="Cambria Math" w:hAnsi="Cambria Math"/>
          </w:rPr>
          <m:t xml:space="preserve">RMSE= </m:t>
        </m:r>
        <m:sSup>
          <m:sSupPr>
            <m:ctrlPr>
              <w:rPr>
                <w:rFonts w:ascii="Cambria Math" w:hAnsi="Cambria Math"/>
                <w:i/>
                <w:lang w:val="en" w:eastAsia="ja-JP"/>
              </w:rPr>
            </m:ctrlPr>
          </m:sSupPr>
          <m:e>
            <m:r>
              <w:rPr>
                <w:rFonts w:ascii="Cambria Math" w:hAnsi="Cambria Math"/>
              </w:rPr>
              <m:t>(</m:t>
            </m:r>
            <m:sSup>
              <m:sSupPr>
                <m:ctrlPr>
                  <w:rPr>
                    <w:rFonts w:ascii="Cambria Math" w:hAnsi="Cambria Math"/>
                    <w:i/>
                    <w:lang w:val="en" w:eastAsia="ja-JP"/>
                  </w:rPr>
                </m:ctrlPr>
              </m:sSupPr>
              <m:e>
                <m:r>
                  <w:rPr>
                    <w:rFonts w:ascii="Cambria Math" w:hAnsi="Cambria Math"/>
                  </w:rPr>
                  <m:t>0.5×((</m:t>
                </m:r>
                <m:sSub>
                  <m:sSubPr>
                    <m:ctrlPr>
                      <w:rPr>
                        <w:rFonts w:ascii="Cambria Math" w:hAnsi="Cambria Math"/>
                        <w:i/>
                        <w:lang w:val="en" w:eastAsia="ja-JP"/>
                      </w:rPr>
                    </m:ctrlPr>
                  </m:sSubPr>
                  <m:e>
                    <m:r>
                      <w:rPr>
                        <w:rFonts w:ascii="Cambria Math" w:hAnsi="Cambria Math"/>
                      </w:rPr>
                      <m:t>A</m:t>
                    </m:r>
                  </m:e>
                  <m:sub>
                    <m:r>
                      <w:rPr>
                        <w:rFonts w:ascii="Cambria Math" w:hAnsi="Cambria Math"/>
                      </w:rPr>
                      <m:t>o</m:t>
                    </m:r>
                  </m:sub>
                </m:sSub>
                <m:r>
                  <w:rPr>
                    <w:rFonts w:ascii="Cambria Math" w:hAnsi="Cambria Math"/>
                  </w:rPr>
                  <m:t>cos</m:t>
                </m:r>
                <m:sSub>
                  <m:sSubPr>
                    <m:ctrlPr>
                      <w:rPr>
                        <w:rFonts w:ascii="Cambria Math" w:hAnsi="Cambria Math"/>
                        <w:i/>
                        <w:lang w:val="en" w:eastAsia="ja-JP"/>
                      </w:rPr>
                    </m:ctrlPr>
                  </m:sSubPr>
                  <m:e>
                    <m:r>
                      <w:rPr>
                        <w:rFonts w:ascii="Cambria Math" w:hAnsi="Cambria Math"/>
                      </w:rPr>
                      <m:t>P</m:t>
                    </m:r>
                  </m:e>
                  <m:sub>
                    <m:r>
                      <w:rPr>
                        <w:rFonts w:ascii="Cambria Math" w:hAnsi="Cambria Math"/>
                      </w:rPr>
                      <m:t>o</m:t>
                    </m:r>
                  </m:sub>
                </m:sSub>
                <m:r>
                  <w:rPr>
                    <w:rFonts w:ascii="Cambria Math" w:hAnsi="Cambria Math"/>
                  </w:rPr>
                  <m:t>-</m:t>
                </m:r>
                <m:sSub>
                  <m:sSubPr>
                    <m:ctrlPr>
                      <w:rPr>
                        <w:rFonts w:ascii="Cambria Math" w:hAnsi="Cambria Math"/>
                        <w:i/>
                        <w:lang w:val="en" w:eastAsia="ja-JP"/>
                      </w:rPr>
                    </m:ctrlPr>
                  </m:sSubPr>
                  <m:e>
                    <m:r>
                      <w:rPr>
                        <w:rFonts w:ascii="Cambria Math" w:hAnsi="Cambria Math"/>
                      </w:rPr>
                      <m:t>A</m:t>
                    </m:r>
                  </m:e>
                  <m:sub>
                    <m:r>
                      <w:rPr>
                        <w:rFonts w:ascii="Cambria Math" w:hAnsi="Cambria Math"/>
                      </w:rPr>
                      <m:t>m</m:t>
                    </m:r>
                  </m:sub>
                </m:sSub>
                <m:r>
                  <w:rPr>
                    <w:rFonts w:ascii="Cambria Math" w:hAnsi="Cambria Math"/>
                  </w:rPr>
                  <m:t>cos</m:t>
                </m:r>
                <m:sSub>
                  <m:sSubPr>
                    <m:ctrlPr>
                      <w:rPr>
                        <w:rFonts w:ascii="Cambria Math" w:hAnsi="Cambria Math"/>
                        <w:i/>
                        <w:lang w:val="en" w:eastAsia="ja-JP"/>
                      </w:rPr>
                    </m:ctrlPr>
                  </m:sSubPr>
                  <m:e>
                    <m:r>
                      <w:rPr>
                        <w:rFonts w:ascii="Cambria Math" w:hAnsi="Cambria Math"/>
                      </w:rPr>
                      <m:t>P</m:t>
                    </m:r>
                  </m:e>
                  <m:sub>
                    <m:r>
                      <w:rPr>
                        <w:rFonts w:ascii="Cambria Math" w:hAnsi="Cambria Math"/>
                      </w:rPr>
                      <m:t>m</m:t>
                    </m:r>
                  </m:sub>
                </m:sSub>
                <m:r>
                  <w:rPr>
                    <w:rFonts w:ascii="Cambria Math" w:hAnsi="Cambria Math"/>
                  </w:rPr>
                  <m:t>)</m:t>
                </m:r>
              </m:e>
              <m:sup>
                <m:r>
                  <w:rPr>
                    <w:rFonts w:ascii="Cambria Math" w:hAnsi="Cambria Math"/>
                  </w:rPr>
                  <m:t>2</m:t>
                </m:r>
              </m:sup>
            </m:sSup>
            <m:r>
              <w:rPr>
                <w:rFonts w:ascii="Cambria Math" w:hAnsi="Cambria Math"/>
              </w:rPr>
              <m:t xml:space="preserve">+ </m:t>
            </m:r>
            <m:sSup>
              <m:sSupPr>
                <m:ctrlPr>
                  <w:rPr>
                    <w:rFonts w:ascii="Cambria Math" w:hAnsi="Cambria Math"/>
                    <w:i/>
                    <w:lang w:val="en" w:eastAsia="ja-JP"/>
                  </w:rPr>
                </m:ctrlPr>
              </m:sSupPr>
              <m:e>
                <m:r>
                  <w:rPr>
                    <w:rFonts w:ascii="Cambria Math" w:hAnsi="Cambria Math"/>
                  </w:rPr>
                  <m:t>(</m:t>
                </m:r>
                <m:sSub>
                  <m:sSubPr>
                    <m:ctrlPr>
                      <w:rPr>
                        <w:rFonts w:ascii="Cambria Math" w:hAnsi="Cambria Math"/>
                        <w:i/>
                        <w:lang w:val="en" w:eastAsia="ja-JP"/>
                      </w:rPr>
                    </m:ctrlPr>
                  </m:sSubPr>
                  <m:e>
                    <m:r>
                      <w:rPr>
                        <w:rFonts w:ascii="Cambria Math" w:hAnsi="Cambria Math"/>
                      </w:rPr>
                      <m:t>A</m:t>
                    </m:r>
                  </m:e>
                  <m:sub>
                    <m:r>
                      <w:rPr>
                        <w:rFonts w:ascii="Cambria Math" w:hAnsi="Cambria Math"/>
                      </w:rPr>
                      <m:t>o</m:t>
                    </m:r>
                  </m:sub>
                </m:sSub>
                <m:r>
                  <w:rPr>
                    <w:rFonts w:ascii="Cambria Math" w:hAnsi="Cambria Math"/>
                  </w:rPr>
                  <m:t>sin</m:t>
                </m:r>
                <m:sSub>
                  <m:sSubPr>
                    <m:ctrlPr>
                      <w:rPr>
                        <w:rFonts w:ascii="Cambria Math" w:hAnsi="Cambria Math"/>
                        <w:i/>
                        <w:lang w:val="en" w:eastAsia="ja-JP"/>
                      </w:rPr>
                    </m:ctrlPr>
                  </m:sSubPr>
                  <m:e>
                    <m:r>
                      <w:rPr>
                        <w:rFonts w:ascii="Cambria Math" w:hAnsi="Cambria Math"/>
                      </w:rPr>
                      <m:t>P</m:t>
                    </m:r>
                  </m:e>
                  <m:sub>
                    <m:r>
                      <w:rPr>
                        <w:rFonts w:ascii="Cambria Math" w:hAnsi="Cambria Math"/>
                      </w:rPr>
                      <m:t>o</m:t>
                    </m:r>
                  </m:sub>
                </m:sSub>
                <m:r>
                  <w:rPr>
                    <w:rFonts w:ascii="Cambria Math" w:hAnsi="Cambria Math"/>
                  </w:rPr>
                  <m:t>-</m:t>
                </m:r>
                <m:sSub>
                  <m:sSubPr>
                    <m:ctrlPr>
                      <w:rPr>
                        <w:rFonts w:ascii="Cambria Math" w:hAnsi="Cambria Math"/>
                        <w:i/>
                        <w:lang w:val="en" w:eastAsia="ja-JP"/>
                      </w:rPr>
                    </m:ctrlPr>
                  </m:sSubPr>
                  <m:e>
                    <m:r>
                      <w:rPr>
                        <w:rFonts w:ascii="Cambria Math" w:hAnsi="Cambria Math"/>
                      </w:rPr>
                      <m:t>A</m:t>
                    </m:r>
                  </m:e>
                  <m:sub>
                    <m:r>
                      <w:rPr>
                        <w:rFonts w:ascii="Cambria Math" w:hAnsi="Cambria Math"/>
                      </w:rPr>
                      <m:t>m</m:t>
                    </m:r>
                  </m:sub>
                </m:sSub>
                <m:r>
                  <w:rPr>
                    <w:rFonts w:ascii="Cambria Math" w:hAnsi="Cambria Math"/>
                  </w:rPr>
                  <m:t>sin</m:t>
                </m:r>
                <m:sSub>
                  <m:sSubPr>
                    <m:ctrlPr>
                      <w:rPr>
                        <w:rFonts w:ascii="Cambria Math" w:hAnsi="Cambria Math"/>
                        <w:i/>
                        <w:lang w:val="en" w:eastAsia="ja-JP"/>
                      </w:rPr>
                    </m:ctrlPr>
                  </m:sSubPr>
                  <m:e>
                    <m:r>
                      <w:rPr>
                        <w:rFonts w:ascii="Cambria Math" w:hAnsi="Cambria Math"/>
                      </w:rPr>
                      <m:t>P</m:t>
                    </m:r>
                  </m:e>
                  <m:sub>
                    <m:r>
                      <w:rPr>
                        <w:rFonts w:ascii="Cambria Math" w:hAnsi="Cambria Math"/>
                      </w:rPr>
                      <m:t>m</m:t>
                    </m:r>
                  </m:sub>
                </m:sSub>
                <m:r>
                  <w:rPr>
                    <w:rFonts w:ascii="Cambria Math" w:hAnsi="Cambria Math"/>
                  </w:rPr>
                  <m:t>)</m:t>
                </m:r>
              </m:e>
              <m:sup>
                <m:r>
                  <w:rPr>
                    <w:rFonts w:ascii="Cambria Math" w:hAnsi="Cambria Math"/>
                  </w:rPr>
                  <m:t>2</m:t>
                </m:r>
              </m:sup>
            </m:sSup>
            <m:r>
              <w:rPr>
                <w:rFonts w:ascii="Cambria Math" w:hAnsi="Cambria Math"/>
              </w:rPr>
              <m:t>))</m:t>
            </m:r>
          </m:e>
          <m:sup>
            <m:r>
              <w:rPr>
                <w:rFonts w:ascii="Cambria Math" w:hAnsi="Cambria Math"/>
              </w:rPr>
              <m:t>1/2</m:t>
            </m:r>
          </m:sup>
        </m:sSup>
      </m:oMath>
      <w:r w:rsidR="002F5D97">
        <w:t xml:space="preserve"> (1)</w:t>
      </w:r>
    </w:p>
    <w:p w14:paraId="4849DB1D" w14:textId="210FF3C1" w:rsidR="00562CE7" w:rsidRDefault="2F9F1774" w:rsidP="00C9271F">
      <w:pPr>
        <w:jc w:val="both"/>
      </w:pPr>
      <w:r>
        <w:t>w</w:t>
      </w:r>
      <w:r w:rsidR="3F4B5FF2">
        <w:t xml:space="preserve">here </w:t>
      </w:r>
      <m:oMath>
        <m:r>
          <w:rPr>
            <w:rFonts w:ascii="Cambria Math" w:hAnsi="Cambria Math"/>
          </w:rPr>
          <m:t>A</m:t>
        </m:r>
      </m:oMath>
      <w:r w:rsidR="4CABE743">
        <w:t xml:space="preserve"> is the amplitude, </w:t>
      </w:r>
      <m:oMath>
        <m:r>
          <w:rPr>
            <w:rFonts w:ascii="Cambria Math" w:hAnsi="Cambria Math"/>
          </w:rPr>
          <m:t>P</m:t>
        </m:r>
      </m:oMath>
      <w:r w:rsidR="4CABE743">
        <w:t xml:space="preserve"> is the phase, “o” and “m” refer to observation and model. T</w:t>
      </w:r>
      <w:r w:rsidR="6C138F02" w:rsidRPr="6B481E71">
        <w:t xml:space="preserve">he average complex </w:t>
      </w:r>
      <w:r w:rsidR="7E7D5447" w:rsidRPr="6B481E71">
        <w:t>RMSE for</w:t>
      </w:r>
      <w:r w:rsidR="6C138F02" w:rsidRPr="6B481E71">
        <w:t xml:space="preserve"> M2</w:t>
      </w:r>
      <w:r w:rsidR="0E502B50" w:rsidRPr="6B481E71">
        <w:t xml:space="preserve"> over all stations</w:t>
      </w:r>
      <w:r w:rsidR="6C138F02" w:rsidRPr="6B481E71">
        <w:t xml:space="preserve"> </w:t>
      </w:r>
      <w:r w:rsidR="775C642A" w:rsidRPr="6B481E71">
        <w:t xml:space="preserve">is </w:t>
      </w:r>
      <w:r w:rsidR="6C6AB40C" w:rsidRPr="6B481E71">
        <w:t>5.6 cm</w:t>
      </w:r>
      <w:r w:rsidR="618C3955" w:rsidRPr="6B481E71">
        <w:t xml:space="preserve"> for v6</w:t>
      </w:r>
      <w:r w:rsidR="6C6AB40C" w:rsidRPr="6B481E71">
        <w:t xml:space="preserve">, </w:t>
      </w:r>
      <w:r w:rsidR="60AEF56C" w:rsidRPr="6B481E71">
        <w:t xml:space="preserve">which is </w:t>
      </w:r>
      <w:r w:rsidR="009F2BA5" w:rsidRPr="6B481E71">
        <w:t xml:space="preserve">0.9 cm </w:t>
      </w:r>
      <w:r w:rsidR="60AEF56C" w:rsidRPr="6B481E71">
        <w:t xml:space="preserve">smaller than </w:t>
      </w:r>
      <w:r w:rsidR="22DEB8BF" w:rsidRPr="6B481E71">
        <w:t xml:space="preserve">6.5 cm </w:t>
      </w:r>
      <w:r w:rsidR="068DFC08" w:rsidRPr="6B481E71">
        <w:t xml:space="preserve">for </w:t>
      </w:r>
      <w:r w:rsidR="22DEB8BF" w:rsidRPr="6B481E71">
        <w:t>v4.</w:t>
      </w:r>
      <w:r w:rsidR="3845664A" w:rsidRPr="6B481E71">
        <w:t xml:space="preserve"> </w:t>
      </w:r>
      <w:r w:rsidR="068B12A2" w:rsidRPr="6B481E71">
        <w:t xml:space="preserve">The total tidal </w:t>
      </w:r>
      <w:r w:rsidR="002708D3" w:rsidRPr="6B481E71">
        <w:t xml:space="preserve">error can be </w:t>
      </w:r>
      <w:r w:rsidR="6EEC6CEF" w:rsidRPr="6B481E71">
        <w:t xml:space="preserve">assessed using </w:t>
      </w:r>
      <w:r w:rsidR="2D66DF1A" w:rsidRPr="6B481E71">
        <w:t xml:space="preserve">the </w:t>
      </w:r>
      <w:r w:rsidR="66624E36" w:rsidRPr="6B481E71">
        <w:t xml:space="preserve">total </w:t>
      </w:r>
      <w:r w:rsidR="2D66DF1A" w:rsidRPr="6B481E71">
        <w:t>complex</w:t>
      </w:r>
      <w:r w:rsidR="17218F52" w:rsidRPr="6B481E71">
        <w:t xml:space="preserve"> </w:t>
      </w:r>
      <w:r w:rsidR="14A3576A" w:rsidRPr="6B481E71">
        <w:t>RMSE</w:t>
      </w:r>
      <w:r w:rsidR="17218F52" w:rsidRPr="6B481E71">
        <w:t xml:space="preserve"> </w:t>
      </w:r>
      <w:r w:rsidR="7C52801B" w:rsidRPr="6B481E71">
        <w:t xml:space="preserve">from </w:t>
      </w:r>
      <w:r w:rsidR="699319C7" w:rsidRPr="6B481E71">
        <w:t xml:space="preserve">8 </w:t>
      </w:r>
      <w:r w:rsidR="669508D7" w:rsidRPr="6B481E71">
        <w:t xml:space="preserve">major </w:t>
      </w:r>
      <w:r w:rsidR="699319C7" w:rsidRPr="6B481E71">
        <w:t>constituents</w:t>
      </w:r>
      <w:r w:rsidR="0383BC68" w:rsidRPr="6B481E71">
        <w:t xml:space="preserve"> (M2, </w:t>
      </w:r>
      <w:r w:rsidR="468DCF3E" w:rsidRPr="6B481E71">
        <w:t>S2</w:t>
      </w:r>
      <w:r w:rsidR="2D66DF1A" w:rsidRPr="6B481E71">
        <w:t>,</w:t>
      </w:r>
      <w:r w:rsidR="7D4130D1">
        <w:t xml:space="preserve"> </w:t>
      </w:r>
      <w:r w:rsidR="585E01DD" w:rsidRPr="6B481E71">
        <w:t>N2,</w:t>
      </w:r>
      <w:r w:rsidR="7D4130D1">
        <w:t xml:space="preserve"> </w:t>
      </w:r>
      <w:r w:rsidR="585E01DD" w:rsidRPr="6B481E71">
        <w:t>K2,</w:t>
      </w:r>
      <w:r w:rsidR="7D4130D1">
        <w:t xml:space="preserve"> </w:t>
      </w:r>
      <w:r w:rsidR="585E01DD" w:rsidRPr="6B481E71">
        <w:t>K1,</w:t>
      </w:r>
      <w:r w:rsidR="7D4130D1">
        <w:t xml:space="preserve"> </w:t>
      </w:r>
      <w:r w:rsidR="585E01DD" w:rsidRPr="6B481E71">
        <w:t>O1,</w:t>
      </w:r>
      <w:r w:rsidR="7D4130D1">
        <w:t xml:space="preserve"> </w:t>
      </w:r>
      <w:r w:rsidR="585E01DD" w:rsidRPr="6B481E71">
        <w:t>P1,</w:t>
      </w:r>
      <w:r w:rsidR="7D4130D1">
        <w:t xml:space="preserve"> </w:t>
      </w:r>
      <w:r w:rsidR="585E01DD" w:rsidRPr="6B481E71">
        <w:t>Q1</w:t>
      </w:r>
      <w:r w:rsidR="2D66DF1A" w:rsidRPr="6B481E71">
        <w:t xml:space="preserve">), </w:t>
      </w:r>
      <w:r w:rsidR="7C3671A7" w:rsidRPr="6B481E71">
        <w:t xml:space="preserve">and </w:t>
      </w:r>
      <w:r w:rsidR="2D66DF1A" w:rsidRPr="6B481E71">
        <w:t xml:space="preserve">is </w:t>
      </w:r>
      <w:r w:rsidR="64C045CF" w:rsidRPr="4BC44A84">
        <w:t>6.6</w:t>
      </w:r>
      <w:r w:rsidR="682F1DCC" w:rsidRPr="4BC44A84">
        <w:t xml:space="preserve"> </w:t>
      </w:r>
      <w:r w:rsidR="503CF6F7" w:rsidRPr="6B481E71">
        <w:t>cm for v6</w:t>
      </w:r>
      <w:r w:rsidR="500DF6F2" w:rsidRPr="6B481E71">
        <w:t xml:space="preserve"> (vs.</w:t>
      </w:r>
      <w:r w:rsidR="78D5C4C7">
        <w:t xml:space="preserve"> 7.0</w:t>
      </w:r>
      <w:r w:rsidR="500DF6F2" w:rsidRPr="6B481E71">
        <w:t xml:space="preserve"> cm for v4)</w:t>
      </w:r>
      <w:r w:rsidR="503CF6F7" w:rsidRPr="6B481E71">
        <w:t>.</w:t>
      </w:r>
      <w:r w:rsidR="17218F52" w:rsidRPr="6B481E71">
        <w:t xml:space="preserve"> Fig</w:t>
      </w:r>
      <w:r w:rsidR="7F9589C5" w:rsidRPr="6B481E71">
        <w:t xml:space="preserve">. </w:t>
      </w:r>
      <w:r w:rsidR="0CD67C65" w:rsidRPr="6B481E71">
        <w:t>5</w:t>
      </w:r>
      <w:r w:rsidR="7F9589C5" w:rsidRPr="6B481E71">
        <w:t xml:space="preserve"> </w:t>
      </w:r>
      <w:r w:rsidR="5FB62CCC" w:rsidRPr="6B481E71">
        <w:t xml:space="preserve">shows the </w:t>
      </w:r>
      <w:r w:rsidR="47EEE86D" w:rsidRPr="6B481E71">
        <w:t>spatial distribution</w:t>
      </w:r>
      <w:r w:rsidR="5FB62CCC" w:rsidRPr="6B481E71">
        <w:t xml:space="preserve"> of com</w:t>
      </w:r>
      <w:r w:rsidR="3E5D52C3" w:rsidRPr="6B481E71">
        <w:t xml:space="preserve">plex </w:t>
      </w:r>
      <w:r w:rsidR="47EEE86D" w:rsidRPr="6B481E71">
        <w:t>RMSE</w:t>
      </w:r>
      <w:r w:rsidR="3E5D52C3" w:rsidRPr="6B481E71">
        <w:t xml:space="preserve"> for M2. </w:t>
      </w:r>
      <w:r w:rsidR="257F8DD8" w:rsidRPr="6B481E71">
        <w:t>Unsurprisingly</w:t>
      </w:r>
      <w:r w:rsidR="3E5D52C3" w:rsidRPr="6B481E71">
        <w:t xml:space="preserve">, large errors </w:t>
      </w:r>
      <w:r w:rsidR="28D59C15" w:rsidRPr="6B481E71">
        <w:t>are in</w:t>
      </w:r>
      <w:r w:rsidR="7DBCCDE0" w:rsidRPr="6B481E71">
        <w:t xml:space="preserve"> </w:t>
      </w:r>
      <w:r w:rsidR="55EB3BDC" w:rsidRPr="6B481E71">
        <w:t>the meso</w:t>
      </w:r>
      <w:r w:rsidR="7DBCCDE0" w:rsidRPr="6B481E71">
        <w:t>- and macro-tidal regions</w:t>
      </w:r>
      <w:r w:rsidR="33BC134C" w:rsidRPr="6B481E71">
        <w:t xml:space="preserve"> and </w:t>
      </w:r>
      <w:r w:rsidR="3545FB5D" w:rsidRPr="6B481E71">
        <w:t xml:space="preserve">at </w:t>
      </w:r>
      <w:r w:rsidR="33BC134C" w:rsidRPr="6B481E71">
        <w:t>some inland stations</w:t>
      </w:r>
      <w:r w:rsidR="3E5D52C3" w:rsidRPr="6B481E71">
        <w:t>.</w:t>
      </w:r>
    </w:p>
    <w:p w14:paraId="7D6C4461" w14:textId="4B3EEE54" w:rsidR="4CCE33F6" w:rsidRDefault="00A02851" w:rsidP="6B481E71">
      <w:pPr>
        <w:jc w:val="both"/>
      </w:pPr>
      <w:r>
        <w:rPr>
          <w:noProof/>
        </w:rPr>
        <w:lastRenderedPageBreak/>
        <w:drawing>
          <wp:inline distT="0" distB="0" distL="0" distR="0" wp14:anchorId="4CE31698" wp14:editId="6D90D9F6">
            <wp:extent cx="4575489" cy="3699010"/>
            <wp:effectExtent l="0" t="0" r="0" b="0"/>
            <wp:docPr id="1701233689" name="Picture 1701233689" descr="A graph of a number of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233689"/>
                    <pic:cNvPicPr/>
                  </pic:nvPicPr>
                  <pic:blipFill>
                    <a:blip r:embed="rId18">
                      <a:extLst>
                        <a:ext uri="{28A0092B-C50C-407E-A947-70E740481C1C}">
                          <a14:useLocalDpi xmlns:a14="http://schemas.microsoft.com/office/drawing/2010/main" val="0"/>
                        </a:ext>
                      </a:extLst>
                    </a:blip>
                    <a:stretch>
                      <a:fillRect/>
                    </a:stretch>
                  </pic:blipFill>
                  <pic:spPr>
                    <a:xfrm>
                      <a:off x="0" y="0"/>
                      <a:ext cx="4575489" cy="3699010"/>
                    </a:xfrm>
                    <a:prstGeom prst="rect">
                      <a:avLst/>
                    </a:prstGeom>
                  </pic:spPr>
                </pic:pic>
              </a:graphicData>
            </a:graphic>
          </wp:inline>
        </w:drawing>
      </w:r>
    </w:p>
    <w:p w14:paraId="74887903" w14:textId="7DACAA41" w:rsidR="005F291C" w:rsidRDefault="5FB660CD" w:rsidP="00CA5537">
      <w:r>
        <w:t xml:space="preserve">Fig. 2: Comparison of the </w:t>
      </w:r>
      <w:r w:rsidR="257F8DD8">
        <w:t>harmonics</w:t>
      </w:r>
      <w:r>
        <w:t xml:space="preserve"> between observation and </w:t>
      </w:r>
      <w:r w:rsidR="257F8DD8">
        <w:t>model</w:t>
      </w:r>
      <w:r>
        <w:t xml:space="preserve"> results for the NOAA CO-OPS stations along the U.S. </w:t>
      </w:r>
      <w:r w:rsidR="310ABE6E">
        <w:t>E</w:t>
      </w:r>
      <w:r>
        <w:t xml:space="preserve">ast </w:t>
      </w:r>
      <w:r w:rsidR="2E1306D0">
        <w:t>C</w:t>
      </w:r>
      <w:r>
        <w:t>oast</w:t>
      </w:r>
      <w:r w:rsidR="128051F4">
        <w:t xml:space="preserve"> (</w:t>
      </w:r>
      <w:r w:rsidR="4D386DF7">
        <w:t>s</w:t>
      </w:r>
      <w:r w:rsidR="147C8FAA">
        <w:t>tations</w:t>
      </w:r>
      <w:r w:rsidR="3C5F5CD1">
        <w:t xml:space="preserve"> </w:t>
      </w:r>
      <w:r w:rsidR="128051F4">
        <w:t>ordered from north to south</w:t>
      </w:r>
      <w:r w:rsidR="257F8DD8">
        <w:t>).</w:t>
      </w:r>
      <w:r>
        <w:t xml:space="preserve"> (a) </w:t>
      </w:r>
      <w:r w:rsidR="257F8DD8">
        <w:t>Amplitude</w:t>
      </w:r>
      <w:r>
        <w:t xml:space="preserve"> of M2, (b) phase of M2, (c) amplitude of K1, and (d) phase of K1.</w:t>
      </w:r>
    </w:p>
    <w:p w14:paraId="319A2EBD" w14:textId="25E84894" w:rsidR="6ED780C4" w:rsidRDefault="00A02851" w:rsidP="6B481E71">
      <w:r>
        <w:rPr>
          <w:noProof/>
        </w:rPr>
        <w:drawing>
          <wp:inline distT="0" distB="0" distL="0" distR="0" wp14:anchorId="5B350D83" wp14:editId="10AF8AAD">
            <wp:extent cx="4220308" cy="3411866"/>
            <wp:effectExtent l="0" t="0" r="0" b="4445"/>
            <wp:docPr id="572629083" name="Picture 572629083" descr="A graph of a number of numbers and a number of 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629083"/>
                    <pic:cNvPicPr/>
                  </pic:nvPicPr>
                  <pic:blipFill>
                    <a:blip r:embed="rId19">
                      <a:extLst>
                        <a:ext uri="{28A0092B-C50C-407E-A947-70E740481C1C}">
                          <a14:useLocalDpi xmlns:a14="http://schemas.microsoft.com/office/drawing/2010/main" val="0"/>
                        </a:ext>
                      </a:extLst>
                    </a:blip>
                    <a:stretch>
                      <a:fillRect/>
                    </a:stretch>
                  </pic:blipFill>
                  <pic:spPr>
                    <a:xfrm>
                      <a:off x="0" y="0"/>
                      <a:ext cx="4220308" cy="3411866"/>
                    </a:xfrm>
                    <a:prstGeom prst="rect">
                      <a:avLst/>
                    </a:prstGeom>
                  </pic:spPr>
                </pic:pic>
              </a:graphicData>
            </a:graphic>
          </wp:inline>
        </w:drawing>
      </w:r>
    </w:p>
    <w:p w14:paraId="380BB565" w14:textId="27F62DBF" w:rsidR="001C66E0" w:rsidRDefault="39404E27" w:rsidP="6BB90CD8">
      <w:r>
        <w:t xml:space="preserve">Fig. 3: </w:t>
      </w:r>
      <w:r w:rsidR="293FEBD8">
        <w:t>Same as</w:t>
      </w:r>
      <w:r w:rsidR="00F86B67">
        <w:t xml:space="preserve"> Fig. 2</w:t>
      </w:r>
      <w:r w:rsidR="00115578">
        <w:t xml:space="preserve"> b</w:t>
      </w:r>
      <w:r w:rsidR="004B6E27">
        <w:t>u</w:t>
      </w:r>
      <w:r w:rsidR="00115578">
        <w:t>t</w:t>
      </w:r>
      <w:r>
        <w:t xml:space="preserve"> for the NOAA CO-OPS stations along the Gulf of Mexico coast</w:t>
      </w:r>
      <w:r w:rsidR="00145FFF">
        <w:t xml:space="preserve"> (</w:t>
      </w:r>
      <w:r w:rsidR="4F6BB802">
        <w:t xml:space="preserve">stations </w:t>
      </w:r>
      <w:r w:rsidR="00145FFF">
        <w:t xml:space="preserve">ordered from </w:t>
      </w:r>
      <w:r w:rsidR="00F45CC5">
        <w:t>east to west</w:t>
      </w:r>
      <w:r w:rsidR="60A4F301">
        <w:t>).</w:t>
      </w:r>
      <w:r>
        <w:t xml:space="preserve"> </w:t>
      </w:r>
    </w:p>
    <w:p w14:paraId="3BD2ED91" w14:textId="77777777" w:rsidR="004B6E27" w:rsidRDefault="004B6E27" w:rsidP="6BB90CD8"/>
    <w:p w14:paraId="717D1668" w14:textId="19376126" w:rsidR="6ED780C4" w:rsidRDefault="004B6E27" w:rsidP="004B6E27">
      <w:r>
        <w:rPr>
          <w:noProof/>
        </w:rPr>
        <w:lastRenderedPageBreak/>
        <w:drawing>
          <wp:inline distT="0" distB="0" distL="0" distR="0" wp14:anchorId="7C96B9E1" wp14:editId="130CBECF">
            <wp:extent cx="5164667" cy="4175324"/>
            <wp:effectExtent l="0" t="0" r="4445" b="3175"/>
            <wp:docPr id="232454745" name="Picture 232454745" descr="A group of graphs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54745" name="Picture 2" descr="A group of graphs with red dot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204449" cy="4207486"/>
                    </a:xfrm>
                    <a:prstGeom prst="rect">
                      <a:avLst/>
                    </a:prstGeom>
                  </pic:spPr>
                </pic:pic>
              </a:graphicData>
            </a:graphic>
          </wp:inline>
        </w:drawing>
      </w:r>
    </w:p>
    <w:p w14:paraId="4A4F6053" w14:textId="5683AADE" w:rsidR="001D4F46" w:rsidRDefault="5FB660CD" w:rsidP="001D4F46">
      <w:r>
        <w:t xml:space="preserve">Fig. </w:t>
      </w:r>
      <w:r w:rsidR="5D98C35D">
        <w:t>4</w:t>
      </w:r>
      <w:r>
        <w:t xml:space="preserve">: </w:t>
      </w:r>
      <w:r w:rsidR="6F104ADF">
        <w:t>Model-data c</w:t>
      </w:r>
      <w:r w:rsidR="257F8DD8">
        <w:t>omparison</w:t>
      </w:r>
      <w:r>
        <w:t xml:space="preserve"> of the harmonic </w:t>
      </w:r>
      <w:r w:rsidR="257F8DD8">
        <w:t>amplitudes and phases. The equations inside each panel are from the linear regression and the solid lines represent the perfect fit.</w:t>
      </w:r>
      <w:r>
        <w:t xml:space="preserve"> (a) </w:t>
      </w:r>
      <w:r w:rsidR="15676D79">
        <w:t>a</w:t>
      </w:r>
      <w:r w:rsidR="257F8DD8">
        <w:t>mplitude</w:t>
      </w:r>
      <w:r>
        <w:t xml:space="preserve"> of M2, (b) amplitude of K1, (c) phase of M2, and (d) phase of K1. </w:t>
      </w:r>
    </w:p>
    <w:p w14:paraId="465F4776" w14:textId="77777777" w:rsidR="001D4F46" w:rsidRDefault="001D4F46" w:rsidP="001D4F46"/>
    <w:p w14:paraId="334CC9C0" w14:textId="77777777" w:rsidR="00E74C74" w:rsidRDefault="00E74C74" w:rsidP="56536804">
      <w:pPr>
        <w:jc w:val="center"/>
      </w:pPr>
      <w:r>
        <w:rPr>
          <w:noProof/>
        </w:rPr>
        <w:drawing>
          <wp:inline distT="0" distB="0" distL="0" distR="0" wp14:anchorId="1F8FED89" wp14:editId="6B44EA77">
            <wp:extent cx="4572000" cy="2609850"/>
            <wp:effectExtent l="0" t="0" r="0" b="0"/>
            <wp:docPr id="1136580969" name="Picture 113658096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054743"/>
                    <pic:cNvPicPr/>
                  </pic:nvPicPr>
                  <pic:blipFill>
                    <a:blip r:embed="rId21">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32DA1732" w14:textId="7D58F5D5" w:rsidR="00E74C74" w:rsidRDefault="45D47BA5" w:rsidP="002B306A">
      <w:r>
        <w:t>Fig. 5: Spatial distribution of complex M2 errors at the NOAA stations from STOFS3D-v6.</w:t>
      </w:r>
    </w:p>
    <w:p w14:paraId="33253ABA" w14:textId="499F924A" w:rsidR="576FA9CB" w:rsidRDefault="576FA9CB" w:rsidP="576FA9CB"/>
    <w:p w14:paraId="121986F8" w14:textId="543D887F" w:rsidR="42FB2652" w:rsidRDefault="42FB2652">
      <w:r>
        <w:t>Table 1: Information of NOAA CO-OPS stations on US east coast</w:t>
      </w:r>
    </w:p>
    <w:tbl>
      <w:tblPr>
        <w:tblStyle w:val="TableGrid"/>
        <w:tblW w:w="0" w:type="auto"/>
        <w:tblLook w:val="04A0" w:firstRow="1" w:lastRow="0" w:firstColumn="1" w:lastColumn="0" w:noHBand="0" w:noVBand="1"/>
      </w:tblPr>
      <w:tblGrid>
        <w:gridCol w:w="1075"/>
        <w:gridCol w:w="2835"/>
        <w:gridCol w:w="1305"/>
        <w:gridCol w:w="1080"/>
      </w:tblGrid>
      <w:tr w:rsidR="576FA9CB" w14:paraId="17F61259" w14:textId="77777777" w:rsidTr="576FA9CB">
        <w:trPr>
          <w:trHeight w:val="300"/>
        </w:trPr>
        <w:tc>
          <w:tcPr>
            <w:tcW w:w="1075" w:type="dxa"/>
            <w:tcBorders>
              <w:top w:val="single" w:sz="4" w:space="0" w:color="auto"/>
              <w:left w:val="nil"/>
              <w:bottom w:val="single" w:sz="4" w:space="0" w:color="auto"/>
              <w:right w:val="nil"/>
            </w:tcBorders>
          </w:tcPr>
          <w:p w14:paraId="05EC208A" w14:textId="2C2F965A" w:rsidR="576FA9CB" w:rsidRDefault="576FA9CB" w:rsidP="576FA9CB">
            <w:pPr>
              <w:rPr>
                <w:sz w:val="20"/>
                <w:szCs w:val="20"/>
              </w:rPr>
            </w:pPr>
            <w:r w:rsidRPr="576FA9CB">
              <w:rPr>
                <w:color w:val="000000" w:themeColor="text1"/>
                <w:sz w:val="20"/>
                <w:szCs w:val="20"/>
              </w:rPr>
              <w:t>Station ID</w:t>
            </w:r>
          </w:p>
        </w:tc>
        <w:tc>
          <w:tcPr>
            <w:tcW w:w="2835" w:type="dxa"/>
            <w:tcBorders>
              <w:top w:val="single" w:sz="4" w:space="0" w:color="auto"/>
              <w:left w:val="nil"/>
              <w:bottom w:val="single" w:sz="4" w:space="0" w:color="auto"/>
              <w:right w:val="nil"/>
            </w:tcBorders>
          </w:tcPr>
          <w:p w14:paraId="65AD8B17" w14:textId="7120DB59" w:rsidR="576FA9CB" w:rsidRDefault="576FA9CB" w:rsidP="576FA9CB">
            <w:pPr>
              <w:rPr>
                <w:sz w:val="20"/>
                <w:szCs w:val="20"/>
              </w:rPr>
            </w:pPr>
            <w:r w:rsidRPr="576FA9CB">
              <w:rPr>
                <w:color w:val="000000" w:themeColor="text1"/>
                <w:sz w:val="20"/>
                <w:szCs w:val="20"/>
              </w:rPr>
              <w:t>Station Name</w:t>
            </w:r>
          </w:p>
        </w:tc>
        <w:tc>
          <w:tcPr>
            <w:tcW w:w="1305" w:type="dxa"/>
            <w:tcBorders>
              <w:top w:val="single" w:sz="4" w:space="0" w:color="auto"/>
              <w:left w:val="nil"/>
              <w:bottom w:val="single" w:sz="4" w:space="0" w:color="auto"/>
              <w:right w:val="nil"/>
            </w:tcBorders>
          </w:tcPr>
          <w:p w14:paraId="38AAAFBF" w14:textId="7B370D58" w:rsidR="576FA9CB" w:rsidRDefault="576FA9CB" w:rsidP="576FA9CB">
            <w:pPr>
              <w:rPr>
                <w:sz w:val="20"/>
                <w:szCs w:val="20"/>
              </w:rPr>
            </w:pPr>
            <w:r w:rsidRPr="576FA9CB">
              <w:rPr>
                <w:sz w:val="20"/>
                <w:szCs w:val="20"/>
              </w:rPr>
              <w:t>Longitude</w:t>
            </w:r>
          </w:p>
        </w:tc>
        <w:tc>
          <w:tcPr>
            <w:tcW w:w="1080" w:type="dxa"/>
            <w:tcBorders>
              <w:top w:val="single" w:sz="4" w:space="0" w:color="auto"/>
              <w:left w:val="nil"/>
              <w:bottom w:val="single" w:sz="4" w:space="0" w:color="auto"/>
              <w:right w:val="nil"/>
            </w:tcBorders>
          </w:tcPr>
          <w:p w14:paraId="2B2F8BBF" w14:textId="1C54EEF5" w:rsidR="576FA9CB" w:rsidRDefault="576FA9CB" w:rsidP="576FA9CB">
            <w:pPr>
              <w:rPr>
                <w:sz w:val="20"/>
                <w:szCs w:val="20"/>
              </w:rPr>
            </w:pPr>
            <w:r w:rsidRPr="576FA9CB">
              <w:rPr>
                <w:sz w:val="20"/>
                <w:szCs w:val="20"/>
              </w:rPr>
              <w:t>Latitude</w:t>
            </w:r>
          </w:p>
        </w:tc>
      </w:tr>
      <w:tr w:rsidR="576FA9CB" w14:paraId="12C9F530" w14:textId="77777777" w:rsidTr="576FA9CB">
        <w:trPr>
          <w:trHeight w:val="300"/>
        </w:trPr>
        <w:tc>
          <w:tcPr>
            <w:tcW w:w="1075" w:type="dxa"/>
            <w:tcBorders>
              <w:top w:val="single" w:sz="4" w:space="0" w:color="auto"/>
              <w:left w:val="nil"/>
              <w:bottom w:val="nil"/>
              <w:right w:val="nil"/>
            </w:tcBorders>
          </w:tcPr>
          <w:p w14:paraId="4500B239" w14:textId="26B7C86C" w:rsidR="576FA9CB" w:rsidRDefault="576FA9CB" w:rsidP="576FA9CB">
            <w:pPr>
              <w:rPr>
                <w:sz w:val="20"/>
                <w:szCs w:val="20"/>
                <w:highlight w:val="yellow"/>
              </w:rPr>
            </w:pPr>
            <w:r w:rsidRPr="576FA9CB">
              <w:rPr>
                <w:color w:val="000000" w:themeColor="text1"/>
                <w:sz w:val="20"/>
                <w:szCs w:val="20"/>
              </w:rPr>
              <w:lastRenderedPageBreak/>
              <w:t>8410140</w:t>
            </w:r>
          </w:p>
        </w:tc>
        <w:tc>
          <w:tcPr>
            <w:tcW w:w="2835" w:type="dxa"/>
            <w:tcBorders>
              <w:top w:val="single" w:sz="4" w:space="0" w:color="auto"/>
              <w:left w:val="nil"/>
              <w:bottom w:val="nil"/>
              <w:right w:val="nil"/>
            </w:tcBorders>
          </w:tcPr>
          <w:p w14:paraId="45920421" w14:textId="73908F0E" w:rsidR="576FA9CB" w:rsidRDefault="576FA9CB" w:rsidP="576FA9CB">
            <w:pPr>
              <w:rPr>
                <w:sz w:val="20"/>
                <w:szCs w:val="20"/>
                <w:highlight w:val="yellow"/>
              </w:rPr>
            </w:pPr>
            <w:r w:rsidRPr="576FA9CB">
              <w:rPr>
                <w:color w:val="000000" w:themeColor="text1"/>
                <w:sz w:val="20"/>
                <w:szCs w:val="20"/>
              </w:rPr>
              <w:t>Eastport</w:t>
            </w:r>
          </w:p>
        </w:tc>
        <w:tc>
          <w:tcPr>
            <w:tcW w:w="1305" w:type="dxa"/>
            <w:tcBorders>
              <w:top w:val="single" w:sz="4" w:space="0" w:color="auto"/>
              <w:left w:val="nil"/>
              <w:bottom w:val="nil"/>
              <w:right w:val="nil"/>
            </w:tcBorders>
          </w:tcPr>
          <w:p w14:paraId="17D4E563" w14:textId="1ACE84DA" w:rsidR="576FA9CB" w:rsidRDefault="576FA9CB" w:rsidP="576FA9CB">
            <w:pPr>
              <w:rPr>
                <w:sz w:val="20"/>
                <w:szCs w:val="20"/>
                <w:highlight w:val="yellow"/>
              </w:rPr>
            </w:pPr>
            <w:r w:rsidRPr="576FA9CB">
              <w:rPr>
                <w:color w:val="000000" w:themeColor="text1"/>
                <w:sz w:val="20"/>
                <w:szCs w:val="20"/>
              </w:rPr>
              <w:t>-66.98290</w:t>
            </w:r>
          </w:p>
        </w:tc>
        <w:tc>
          <w:tcPr>
            <w:tcW w:w="1080" w:type="dxa"/>
            <w:tcBorders>
              <w:top w:val="single" w:sz="4" w:space="0" w:color="auto"/>
              <w:left w:val="nil"/>
              <w:bottom w:val="nil"/>
              <w:right w:val="nil"/>
            </w:tcBorders>
          </w:tcPr>
          <w:p w14:paraId="5A645A1D" w14:textId="0BAF2CAE" w:rsidR="576FA9CB" w:rsidRDefault="576FA9CB" w:rsidP="576FA9CB">
            <w:pPr>
              <w:rPr>
                <w:sz w:val="20"/>
                <w:szCs w:val="20"/>
                <w:highlight w:val="yellow"/>
              </w:rPr>
            </w:pPr>
            <w:r w:rsidRPr="576FA9CB">
              <w:rPr>
                <w:color w:val="000000" w:themeColor="text1"/>
                <w:sz w:val="20"/>
                <w:szCs w:val="20"/>
              </w:rPr>
              <w:t>44.90459</w:t>
            </w:r>
          </w:p>
        </w:tc>
      </w:tr>
      <w:tr w:rsidR="576FA9CB" w14:paraId="3CD62432" w14:textId="77777777" w:rsidTr="576FA9CB">
        <w:trPr>
          <w:trHeight w:val="300"/>
        </w:trPr>
        <w:tc>
          <w:tcPr>
            <w:tcW w:w="1075" w:type="dxa"/>
            <w:tcBorders>
              <w:top w:val="nil"/>
              <w:left w:val="nil"/>
              <w:bottom w:val="nil"/>
              <w:right w:val="nil"/>
            </w:tcBorders>
          </w:tcPr>
          <w:p w14:paraId="056F115E" w14:textId="1FAA4CEB" w:rsidR="576FA9CB" w:rsidRDefault="576FA9CB" w:rsidP="576FA9CB">
            <w:pPr>
              <w:rPr>
                <w:sz w:val="20"/>
                <w:szCs w:val="20"/>
                <w:highlight w:val="yellow"/>
              </w:rPr>
            </w:pPr>
            <w:r w:rsidRPr="576FA9CB">
              <w:rPr>
                <w:color w:val="000000" w:themeColor="text1"/>
                <w:sz w:val="20"/>
                <w:szCs w:val="20"/>
              </w:rPr>
              <w:t>8411060</w:t>
            </w:r>
          </w:p>
        </w:tc>
        <w:tc>
          <w:tcPr>
            <w:tcW w:w="2835" w:type="dxa"/>
            <w:tcBorders>
              <w:top w:val="nil"/>
              <w:left w:val="nil"/>
              <w:bottom w:val="nil"/>
              <w:right w:val="nil"/>
            </w:tcBorders>
          </w:tcPr>
          <w:p w14:paraId="7FABF68F" w14:textId="32EA3FC9" w:rsidR="576FA9CB" w:rsidRDefault="576FA9CB" w:rsidP="576FA9CB">
            <w:pPr>
              <w:rPr>
                <w:sz w:val="20"/>
                <w:szCs w:val="20"/>
                <w:highlight w:val="yellow"/>
              </w:rPr>
            </w:pPr>
            <w:r w:rsidRPr="576FA9CB">
              <w:rPr>
                <w:color w:val="000000" w:themeColor="text1"/>
                <w:sz w:val="20"/>
                <w:szCs w:val="20"/>
              </w:rPr>
              <w:t>Cutler Farris Wharf</w:t>
            </w:r>
          </w:p>
        </w:tc>
        <w:tc>
          <w:tcPr>
            <w:tcW w:w="1305" w:type="dxa"/>
            <w:tcBorders>
              <w:top w:val="nil"/>
              <w:left w:val="nil"/>
              <w:bottom w:val="nil"/>
              <w:right w:val="nil"/>
            </w:tcBorders>
          </w:tcPr>
          <w:p w14:paraId="4F95BB4F" w14:textId="3AF1BC99" w:rsidR="576FA9CB" w:rsidRDefault="576FA9CB" w:rsidP="576FA9CB">
            <w:pPr>
              <w:rPr>
                <w:sz w:val="20"/>
                <w:szCs w:val="20"/>
                <w:highlight w:val="yellow"/>
              </w:rPr>
            </w:pPr>
            <w:r w:rsidRPr="576FA9CB">
              <w:rPr>
                <w:color w:val="000000" w:themeColor="text1"/>
                <w:sz w:val="20"/>
                <w:szCs w:val="20"/>
              </w:rPr>
              <w:t>-67.20466</w:t>
            </w:r>
          </w:p>
        </w:tc>
        <w:tc>
          <w:tcPr>
            <w:tcW w:w="1080" w:type="dxa"/>
            <w:tcBorders>
              <w:top w:val="nil"/>
              <w:left w:val="nil"/>
              <w:bottom w:val="nil"/>
              <w:right w:val="nil"/>
            </w:tcBorders>
          </w:tcPr>
          <w:p w14:paraId="1145B978" w14:textId="77D65ABA" w:rsidR="576FA9CB" w:rsidRDefault="576FA9CB" w:rsidP="576FA9CB">
            <w:pPr>
              <w:rPr>
                <w:sz w:val="20"/>
                <w:szCs w:val="20"/>
                <w:highlight w:val="yellow"/>
              </w:rPr>
            </w:pPr>
            <w:r w:rsidRPr="576FA9CB">
              <w:rPr>
                <w:color w:val="000000" w:themeColor="text1"/>
                <w:sz w:val="20"/>
                <w:szCs w:val="20"/>
              </w:rPr>
              <w:t>44.65702</w:t>
            </w:r>
          </w:p>
        </w:tc>
      </w:tr>
      <w:tr w:rsidR="576FA9CB" w14:paraId="6CFB2C89" w14:textId="77777777" w:rsidTr="576FA9CB">
        <w:trPr>
          <w:trHeight w:val="300"/>
        </w:trPr>
        <w:tc>
          <w:tcPr>
            <w:tcW w:w="1075" w:type="dxa"/>
            <w:tcBorders>
              <w:top w:val="nil"/>
              <w:left w:val="nil"/>
              <w:bottom w:val="nil"/>
              <w:right w:val="nil"/>
            </w:tcBorders>
          </w:tcPr>
          <w:p w14:paraId="1910E54C" w14:textId="7226E5DF" w:rsidR="576FA9CB" w:rsidRDefault="576FA9CB" w:rsidP="576FA9CB">
            <w:pPr>
              <w:rPr>
                <w:sz w:val="20"/>
                <w:szCs w:val="20"/>
                <w:highlight w:val="yellow"/>
              </w:rPr>
            </w:pPr>
            <w:r w:rsidRPr="576FA9CB">
              <w:rPr>
                <w:color w:val="000000" w:themeColor="text1"/>
                <w:sz w:val="20"/>
                <w:szCs w:val="20"/>
              </w:rPr>
              <w:t>8413320</w:t>
            </w:r>
          </w:p>
        </w:tc>
        <w:tc>
          <w:tcPr>
            <w:tcW w:w="2835" w:type="dxa"/>
            <w:tcBorders>
              <w:top w:val="nil"/>
              <w:left w:val="nil"/>
              <w:bottom w:val="nil"/>
              <w:right w:val="nil"/>
            </w:tcBorders>
          </w:tcPr>
          <w:p w14:paraId="6E7DD8E1" w14:textId="44592BFE" w:rsidR="576FA9CB" w:rsidRDefault="576FA9CB" w:rsidP="576FA9CB">
            <w:pPr>
              <w:rPr>
                <w:sz w:val="20"/>
                <w:szCs w:val="20"/>
                <w:highlight w:val="yellow"/>
              </w:rPr>
            </w:pPr>
            <w:r w:rsidRPr="576FA9CB">
              <w:rPr>
                <w:color w:val="000000" w:themeColor="text1"/>
                <w:sz w:val="20"/>
                <w:szCs w:val="20"/>
              </w:rPr>
              <w:t>Bar Harbor</w:t>
            </w:r>
          </w:p>
        </w:tc>
        <w:tc>
          <w:tcPr>
            <w:tcW w:w="1305" w:type="dxa"/>
            <w:tcBorders>
              <w:top w:val="nil"/>
              <w:left w:val="nil"/>
              <w:bottom w:val="nil"/>
              <w:right w:val="nil"/>
            </w:tcBorders>
          </w:tcPr>
          <w:p w14:paraId="14169E2D" w14:textId="6776BFEA" w:rsidR="576FA9CB" w:rsidRDefault="576FA9CB" w:rsidP="576FA9CB">
            <w:pPr>
              <w:rPr>
                <w:sz w:val="20"/>
                <w:szCs w:val="20"/>
                <w:highlight w:val="yellow"/>
              </w:rPr>
            </w:pPr>
            <w:r w:rsidRPr="576FA9CB">
              <w:rPr>
                <w:color w:val="000000" w:themeColor="text1"/>
                <w:sz w:val="20"/>
                <w:szCs w:val="20"/>
              </w:rPr>
              <w:t>-68.20427</w:t>
            </w:r>
          </w:p>
        </w:tc>
        <w:tc>
          <w:tcPr>
            <w:tcW w:w="1080" w:type="dxa"/>
            <w:tcBorders>
              <w:top w:val="nil"/>
              <w:left w:val="nil"/>
              <w:bottom w:val="nil"/>
              <w:right w:val="nil"/>
            </w:tcBorders>
          </w:tcPr>
          <w:p w14:paraId="6B82B02F" w14:textId="7FE407BA" w:rsidR="576FA9CB" w:rsidRDefault="576FA9CB" w:rsidP="576FA9CB">
            <w:pPr>
              <w:rPr>
                <w:sz w:val="20"/>
                <w:szCs w:val="20"/>
                <w:highlight w:val="yellow"/>
              </w:rPr>
            </w:pPr>
            <w:r w:rsidRPr="576FA9CB">
              <w:rPr>
                <w:color w:val="000000" w:themeColor="text1"/>
                <w:sz w:val="20"/>
                <w:szCs w:val="20"/>
              </w:rPr>
              <w:t>44.39219</w:t>
            </w:r>
          </w:p>
        </w:tc>
      </w:tr>
      <w:tr w:rsidR="576FA9CB" w14:paraId="07BC7BD6" w14:textId="77777777" w:rsidTr="576FA9CB">
        <w:trPr>
          <w:trHeight w:val="300"/>
        </w:trPr>
        <w:tc>
          <w:tcPr>
            <w:tcW w:w="1075" w:type="dxa"/>
            <w:tcBorders>
              <w:top w:val="nil"/>
              <w:left w:val="nil"/>
              <w:bottom w:val="nil"/>
              <w:right w:val="nil"/>
            </w:tcBorders>
          </w:tcPr>
          <w:p w14:paraId="2EC4816F" w14:textId="540457F2" w:rsidR="576FA9CB" w:rsidRDefault="576FA9CB" w:rsidP="576FA9CB">
            <w:pPr>
              <w:rPr>
                <w:sz w:val="20"/>
                <w:szCs w:val="20"/>
                <w:highlight w:val="yellow"/>
              </w:rPr>
            </w:pPr>
            <w:r w:rsidRPr="576FA9CB">
              <w:rPr>
                <w:color w:val="000000" w:themeColor="text1"/>
                <w:sz w:val="20"/>
                <w:szCs w:val="20"/>
              </w:rPr>
              <w:t>8418150</w:t>
            </w:r>
          </w:p>
        </w:tc>
        <w:tc>
          <w:tcPr>
            <w:tcW w:w="2835" w:type="dxa"/>
            <w:tcBorders>
              <w:top w:val="nil"/>
              <w:left w:val="nil"/>
              <w:bottom w:val="nil"/>
              <w:right w:val="nil"/>
            </w:tcBorders>
          </w:tcPr>
          <w:p w14:paraId="289AA6D8" w14:textId="45AECF28" w:rsidR="576FA9CB" w:rsidRDefault="576FA9CB" w:rsidP="576FA9CB">
            <w:pPr>
              <w:rPr>
                <w:sz w:val="20"/>
                <w:szCs w:val="20"/>
                <w:highlight w:val="yellow"/>
              </w:rPr>
            </w:pPr>
            <w:r w:rsidRPr="576FA9CB">
              <w:rPr>
                <w:color w:val="000000" w:themeColor="text1"/>
                <w:sz w:val="20"/>
                <w:szCs w:val="20"/>
              </w:rPr>
              <w:t>Portland</w:t>
            </w:r>
          </w:p>
        </w:tc>
        <w:tc>
          <w:tcPr>
            <w:tcW w:w="1305" w:type="dxa"/>
            <w:tcBorders>
              <w:top w:val="nil"/>
              <w:left w:val="nil"/>
              <w:bottom w:val="nil"/>
              <w:right w:val="nil"/>
            </w:tcBorders>
          </w:tcPr>
          <w:p w14:paraId="23E073F7" w14:textId="5E4E0F1D" w:rsidR="576FA9CB" w:rsidRDefault="576FA9CB" w:rsidP="576FA9CB">
            <w:pPr>
              <w:rPr>
                <w:sz w:val="20"/>
                <w:szCs w:val="20"/>
                <w:highlight w:val="yellow"/>
              </w:rPr>
            </w:pPr>
            <w:r w:rsidRPr="576FA9CB">
              <w:rPr>
                <w:color w:val="000000" w:themeColor="text1"/>
                <w:sz w:val="20"/>
                <w:szCs w:val="20"/>
              </w:rPr>
              <w:t>-70.24417</w:t>
            </w:r>
          </w:p>
        </w:tc>
        <w:tc>
          <w:tcPr>
            <w:tcW w:w="1080" w:type="dxa"/>
            <w:tcBorders>
              <w:top w:val="nil"/>
              <w:left w:val="nil"/>
              <w:bottom w:val="nil"/>
              <w:right w:val="nil"/>
            </w:tcBorders>
          </w:tcPr>
          <w:p w14:paraId="60020835" w14:textId="73A6C6B7" w:rsidR="576FA9CB" w:rsidRDefault="576FA9CB" w:rsidP="576FA9CB">
            <w:pPr>
              <w:rPr>
                <w:sz w:val="20"/>
                <w:szCs w:val="20"/>
                <w:highlight w:val="yellow"/>
              </w:rPr>
            </w:pPr>
            <w:r w:rsidRPr="576FA9CB">
              <w:rPr>
                <w:color w:val="000000" w:themeColor="text1"/>
                <w:sz w:val="20"/>
                <w:szCs w:val="20"/>
              </w:rPr>
              <w:t>43.65806</w:t>
            </w:r>
          </w:p>
        </w:tc>
      </w:tr>
      <w:tr w:rsidR="576FA9CB" w14:paraId="39462D3F" w14:textId="77777777" w:rsidTr="576FA9CB">
        <w:trPr>
          <w:trHeight w:val="300"/>
        </w:trPr>
        <w:tc>
          <w:tcPr>
            <w:tcW w:w="1075" w:type="dxa"/>
            <w:tcBorders>
              <w:top w:val="nil"/>
              <w:left w:val="nil"/>
              <w:bottom w:val="nil"/>
              <w:right w:val="nil"/>
            </w:tcBorders>
          </w:tcPr>
          <w:p w14:paraId="368FE87F" w14:textId="60224BFF" w:rsidR="576FA9CB" w:rsidRDefault="576FA9CB" w:rsidP="576FA9CB">
            <w:pPr>
              <w:rPr>
                <w:sz w:val="20"/>
                <w:szCs w:val="20"/>
                <w:highlight w:val="yellow"/>
              </w:rPr>
            </w:pPr>
            <w:r w:rsidRPr="576FA9CB">
              <w:rPr>
                <w:color w:val="000000" w:themeColor="text1"/>
                <w:sz w:val="20"/>
                <w:szCs w:val="20"/>
              </w:rPr>
              <w:t>8419317</w:t>
            </w:r>
          </w:p>
        </w:tc>
        <w:tc>
          <w:tcPr>
            <w:tcW w:w="2835" w:type="dxa"/>
            <w:tcBorders>
              <w:top w:val="nil"/>
              <w:left w:val="nil"/>
              <w:bottom w:val="nil"/>
              <w:right w:val="nil"/>
            </w:tcBorders>
          </w:tcPr>
          <w:p w14:paraId="28AD3B4A" w14:textId="1ECA56AC" w:rsidR="576FA9CB" w:rsidRDefault="576FA9CB" w:rsidP="576FA9CB">
            <w:pPr>
              <w:rPr>
                <w:sz w:val="20"/>
                <w:szCs w:val="20"/>
                <w:highlight w:val="yellow"/>
              </w:rPr>
            </w:pPr>
            <w:r w:rsidRPr="576FA9CB">
              <w:rPr>
                <w:color w:val="000000" w:themeColor="text1"/>
                <w:sz w:val="20"/>
                <w:szCs w:val="20"/>
              </w:rPr>
              <w:t>Wells</w:t>
            </w:r>
          </w:p>
        </w:tc>
        <w:tc>
          <w:tcPr>
            <w:tcW w:w="1305" w:type="dxa"/>
            <w:tcBorders>
              <w:top w:val="nil"/>
              <w:left w:val="nil"/>
              <w:bottom w:val="nil"/>
              <w:right w:val="nil"/>
            </w:tcBorders>
          </w:tcPr>
          <w:p w14:paraId="35BFE0F1" w14:textId="0BA65A85" w:rsidR="576FA9CB" w:rsidRDefault="576FA9CB" w:rsidP="576FA9CB">
            <w:pPr>
              <w:rPr>
                <w:color w:val="000000" w:themeColor="text1"/>
                <w:sz w:val="20"/>
                <w:szCs w:val="20"/>
              </w:rPr>
            </w:pPr>
            <w:r w:rsidRPr="576FA9CB">
              <w:rPr>
                <w:color w:val="000000" w:themeColor="text1"/>
                <w:sz w:val="20"/>
                <w:szCs w:val="20"/>
              </w:rPr>
              <w:t>-70.5633</w:t>
            </w:r>
          </w:p>
        </w:tc>
        <w:tc>
          <w:tcPr>
            <w:tcW w:w="1080" w:type="dxa"/>
            <w:tcBorders>
              <w:top w:val="nil"/>
              <w:left w:val="nil"/>
              <w:bottom w:val="nil"/>
              <w:right w:val="nil"/>
            </w:tcBorders>
          </w:tcPr>
          <w:p w14:paraId="2E831FD2" w14:textId="67C7BB2A" w:rsidR="576FA9CB" w:rsidRDefault="576FA9CB" w:rsidP="576FA9CB">
            <w:pPr>
              <w:rPr>
                <w:sz w:val="20"/>
                <w:szCs w:val="20"/>
                <w:highlight w:val="yellow"/>
              </w:rPr>
            </w:pPr>
            <w:r w:rsidRPr="576FA9CB">
              <w:rPr>
                <w:color w:val="000000" w:themeColor="text1"/>
                <w:sz w:val="20"/>
                <w:szCs w:val="20"/>
              </w:rPr>
              <w:t>43.32</w:t>
            </w:r>
          </w:p>
        </w:tc>
      </w:tr>
      <w:tr w:rsidR="576FA9CB" w14:paraId="79A044B2" w14:textId="77777777" w:rsidTr="576FA9CB">
        <w:trPr>
          <w:trHeight w:val="300"/>
        </w:trPr>
        <w:tc>
          <w:tcPr>
            <w:tcW w:w="1075" w:type="dxa"/>
            <w:tcBorders>
              <w:top w:val="nil"/>
              <w:left w:val="nil"/>
              <w:bottom w:val="nil"/>
              <w:right w:val="nil"/>
            </w:tcBorders>
          </w:tcPr>
          <w:p w14:paraId="1B4C53FF" w14:textId="74642C72" w:rsidR="576FA9CB" w:rsidRDefault="576FA9CB" w:rsidP="576FA9CB">
            <w:pPr>
              <w:rPr>
                <w:sz w:val="20"/>
                <w:szCs w:val="20"/>
                <w:highlight w:val="yellow"/>
              </w:rPr>
            </w:pPr>
            <w:r w:rsidRPr="576FA9CB">
              <w:rPr>
                <w:color w:val="000000" w:themeColor="text1"/>
                <w:sz w:val="20"/>
                <w:szCs w:val="20"/>
              </w:rPr>
              <w:t>8423898</w:t>
            </w:r>
          </w:p>
        </w:tc>
        <w:tc>
          <w:tcPr>
            <w:tcW w:w="2835" w:type="dxa"/>
            <w:tcBorders>
              <w:top w:val="nil"/>
              <w:left w:val="nil"/>
              <w:bottom w:val="nil"/>
              <w:right w:val="nil"/>
            </w:tcBorders>
          </w:tcPr>
          <w:p w14:paraId="6ADDF16B" w14:textId="1FA3687C" w:rsidR="576FA9CB" w:rsidRDefault="576FA9CB" w:rsidP="576FA9CB">
            <w:pPr>
              <w:rPr>
                <w:sz w:val="20"/>
                <w:szCs w:val="20"/>
                <w:highlight w:val="yellow"/>
              </w:rPr>
            </w:pPr>
            <w:r w:rsidRPr="576FA9CB">
              <w:rPr>
                <w:color w:val="000000" w:themeColor="text1"/>
                <w:sz w:val="20"/>
                <w:szCs w:val="20"/>
              </w:rPr>
              <w:t>Fort Point</w:t>
            </w:r>
          </w:p>
        </w:tc>
        <w:tc>
          <w:tcPr>
            <w:tcW w:w="1305" w:type="dxa"/>
            <w:tcBorders>
              <w:top w:val="nil"/>
              <w:left w:val="nil"/>
              <w:bottom w:val="nil"/>
              <w:right w:val="nil"/>
            </w:tcBorders>
          </w:tcPr>
          <w:p w14:paraId="7893BD81" w14:textId="164A380C" w:rsidR="576FA9CB" w:rsidRDefault="576FA9CB" w:rsidP="576FA9CB">
            <w:pPr>
              <w:rPr>
                <w:sz w:val="20"/>
                <w:szCs w:val="20"/>
                <w:highlight w:val="yellow"/>
              </w:rPr>
            </w:pPr>
            <w:r w:rsidRPr="576FA9CB">
              <w:rPr>
                <w:color w:val="000000" w:themeColor="text1"/>
                <w:sz w:val="20"/>
                <w:szCs w:val="20"/>
              </w:rPr>
              <w:t>-70.710556</w:t>
            </w:r>
          </w:p>
        </w:tc>
        <w:tc>
          <w:tcPr>
            <w:tcW w:w="1080" w:type="dxa"/>
            <w:tcBorders>
              <w:top w:val="nil"/>
              <w:left w:val="nil"/>
              <w:bottom w:val="nil"/>
              <w:right w:val="nil"/>
            </w:tcBorders>
          </w:tcPr>
          <w:p w14:paraId="78537DE2" w14:textId="0DD8BFF5" w:rsidR="576FA9CB" w:rsidRDefault="576FA9CB" w:rsidP="576FA9CB">
            <w:pPr>
              <w:rPr>
                <w:sz w:val="20"/>
                <w:szCs w:val="20"/>
                <w:highlight w:val="yellow"/>
              </w:rPr>
            </w:pPr>
            <w:r w:rsidRPr="576FA9CB">
              <w:rPr>
                <w:color w:val="000000" w:themeColor="text1"/>
                <w:sz w:val="20"/>
                <w:szCs w:val="20"/>
              </w:rPr>
              <w:t>43.07138</w:t>
            </w:r>
          </w:p>
        </w:tc>
      </w:tr>
      <w:tr w:rsidR="576FA9CB" w14:paraId="5011AC3C" w14:textId="77777777" w:rsidTr="576FA9CB">
        <w:trPr>
          <w:trHeight w:val="300"/>
        </w:trPr>
        <w:tc>
          <w:tcPr>
            <w:tcW w:w="1075" w:type="dxa"/>
            <w:tcBorders>
              <w:top w:val="nil"/>
              <w:left w:val="nil"/>
              <w:bottom w:val="nil"/>
              <w:right w:val="nil"/>
            </w:tcBorders>
          </w:tcPr>
          <w:p w14:paraId="3CC3EA93" w14:textId="2A369AED" w:rsidR="576FA9CB" w:rsidRDefault="576FA9CB" w:rsidP="576FA9CB">
            <w:pPr>
              <w:rPr>
                <w:sz w:val="20"/>
                <w:szCs w:val="20"/>
                <w:highlight w:val="yellow"/>
              </w:rPr>
            </w:pPr>
            <w:r w:rsidRPr="576FA9CB">
              <w:rPr>
                <w:color w:val="000000" w:themeColor="text1"/>
                <w:sz w:val="20"/>
                <w:szCs w:val="20"/>
              </w:rPr>
              <w:t>8443970</w:t>
            </w:r>
          </w:p>
        </w:tc>
        <w:tc>
          <w:tcPr>
            <w:tcW w:w="2835" w:type="dxa"/>
            <w:tcBorders>
              <w:top w:val="nil"/>
              <w:left w:val="nil"/>
              <w:bottom w:val="nil"/>
              <w:right w:val="nil"/>
            </w:tcBorders>
          </w:tcPr>
          <w:p w14:paraId="497518B4" w14:textId="0BE22CF3" w:rsidR="576FA9CB" w:rsidRDefault="576FA9CB" w:rsidP="576FA9CB">
            <w:pPr>
              <w:rPr>
                <w:sz w:val="20"/>
                <w:szCs w:val="20"/>
                <w:highlight w:val="yellow"/>
              </w:rPr>
            </w:pPr>
            <w:r w:rsidRPr="576FA9CB">
              <w:rPr>
                <w:color w:val="000000" w:themeColor="text1"/>
                <w:sz w:val="20"/>
                <w:szCs w:val="20"/>
              </w:rPr>
              <w:t>Boston</w:t>
            </w:r>
          </w:p>
        </w:tc>
        <w:tc>
          <w:tcPr>
            <w:tcW w:w="1305" w:type="dxa"/>
            <w:tcBorders>
              <w:top w:val="nil"/>
              <w:left w:val="nil"/>
              <w:bottom w:val="nil"/>
              <w:right w:val="nil"/>
            </w:tcBorders>
          </w:tcPr>
          <w:p w14:paraId="7DB2F1FE" w14:textId="7EE31840" w:rsidR="576FA9CB" w:rsidRDefault="576FA9CB" w:rsidP="576FA9CB">
            <w:pPr>
              <w:rPr>
                <w:sz w:val="20"/>
                <w:szCs w:val="20"/>
                <w:highlight w:val="yellow"/>
              </w:rPr>
            </w:pPr>
            <w:r w:rsidRPr="576FA9CB">
              <w:rPr>
                <w:color w:val="000000" w:themeColor="text1"/>
                <w:sz w:val="20"/>
                <w:szCs w:val="20"/>
              </w:rPr>
              <w:t>-71.05028</w:t>
            </w:r>
          </w:p>
        </w:tc>
        <w:tc>
          <w:tcPr>
            <w:tcW w:w="1080" w:type="dxa"/>
            <w:tcBorders>
              <w:top w:val="nil"/>
              <w:left w:val="nil"/>
              <w:bottom w:val="nil"/>
              <w:right w:val="nil"/>
            </w:tcBorders>
          </w:tcPr>
          <w:p w14:paraId="255E5258" w14:textId="6926555F" w:rsidR="576FA9CB" w:rsidRDefault="576FA9CB" w:rsidP="576FA9CB">
            <w:pPr>
              <w:rPr>
                <w:sz w:val="20"/>
                <w:szCs w:val="20"/>
                <w:highlight w:val="yellow"/>
              </w:rPr>
            </w:pPr>
            <w:r w:rsidRPr="576FA9CB">
              <w:rPr>
                <w:color w:val="000000" w:themeColor="text1"/>
                <w:sz w:val="20"/>
                <w:szCs w:val="20"/>
              </w:rPr>
              <w:t>42.3539</w:t>
            </w:r>
          </w:p>
        </w:tc>
      </w:tr>
      <w:tr w:rsidR="576FA9CB" w14:paraId="153725D2" w14:textId="77777777" w:rsidTr="576FA9CB">
        <w:trPr>
          <w:trHeight w:val="300"/>
        </w:trPr>
        <w:tc>
          <w:tcPr>
            <w:tcW w:w="1075" w:type="dxa"/>
            <w:tcBorders>
              <w:top w:val="nil"/>
              <w:left w:val="nil"/>
              <w:bottom w:val="nil"/>
              <w:right w:val="nil"/>
            </w:tcBorders>
          </w:tcPr>
          <w:p w14:paraId="6DDFFE09" w14:textId="7EA5FC98" w:rsidR="576FA9CB" w:rsidRDefault="576FA9CB" w:rsidP="576FA9CB">
            <w:pPr>
              <w:rPr>
                <w:sz w:val="20"/>
                <w:szCs w:val="20"/>
                <w:highlight w:val="yellow"/>
              </w:rPr>
            </w:pPr>
            <w:r w:rsidRPr="576FA9CB">
              <w:rPr>
                <w:color w:val="000000" w:themeColor="text1"/>
                <w:sz w:val="20"/>
                <w:szCs w:val="20"/>
              </w:rPr>
              <w:t>8447386</w:t>
            </w:r>
          </w:p>
        </w:tc>
        <w:tc>
          <w:tcPr>
            <w:tcW w:w="2835" w:type="dxa"/>
            <w:tcBorders>
              <w:top w:val="nil"/>
              <w:left w:val="nil"/>
              <w:bottom w:val="nil"/>
              <w:right w:val="nil"/>
            </w:tcBorders>
          </w:tcPr>
          <w:p w14:paraId="2E171658" w14:textId="2F92DBB6" w:rsidR="576FA9CB" w:rsidRDefault="576FA9CB" w:rsidP="576FA9CB">
            <w:pPr>
              <w:rPr>
                <w:sz w:val="20"/>
                <w:szCs w:val="20"/>
                <w:highlight w:val="yellow"/>
              </w:rPr>
            </w:pPr>
            <w:r w:rsidRPr="576FA9CB">
              <w:rPr>
                <w:color w:val="000000" w:themeColor="text1"/>
                <w:sz w:val="20"/>
                <w:szCs w:val="20"/>
              </w:rPr>
              <w:t>Fall River</w:t>
            </w:r>
          </w:p>
        </w:tc>
        <w:tc>
          <w:tcPr>
            <w:tcW w:w="1305" w:type="dxa"/>
            <w:tcBorders>
              <w:top w:val="nil"/>
              <w:left w:val="nil"/>
              <w:bottom w:val="nil"/>
              <w:right w:val="nil"/>
            </w:tcBorders>
          </w:tcPr>
          <w:p w14:paraId="4293ADBD" w14:textId="432828E2" w:rsidR="576FA9CB" w:rsidRDefault="576FA9CB" w:rsidP="576FA9CB">
            <w:pPr>
              <w:rPr>
                <w:sz w:val="20"/>
                <w:szCs w:val="20"/>
                <w:highlight w:val="yellow"/>
              </w:rPr>
            </w:pPr>
            <w:r w:rsidRPr="576FA9CB">
              <w:rPr>
                <w:color w:val="000000" w:themeColor="text1"/>
                <w:sz w:val="20"/>
                <w:szCs w:val="20"/>
              </w:rPr>
              <w:t>-71.164101</w:t>
            </w:r>
          </w:p>
        </w:tc>
        <w:tc>
          <w:tcPr>
            <w:tcW w:w="1080" w:type="dxa"/>
            <w:tcBorders>
              <w:top w:val="nil"/>
              <w:left w:val="nil"/>
              <w:bottom w:val="nil"/>
              <w:right w:val="nil"/>
            </w:tcBorders>
          </w:tcPr>
          <w:p w14:paraId="0EB0CA93" w14:textId="76B54E8C" w:rsidR="576FA9CB" w:rsidRDefault="576FA9CB" w:rsidP="576FA9CB">
            <w:pPr>
              <w:rPr>
                <w:sz w:val="20"/>
                <w:szCs w:val="20"/>
                <w:highlight w:val="yellow"/>
              </w:rPr>
            </w:pPr>
            <w:r w:rsidRPr="576FA9CB">
              <w:rPr>
                <w:color w:val="000000" w:themeColor="text1"/>
                <w:sz w:val="20"/>
                <w:szCs w:val="20"/>
              </w:rPr>
              <w:t>41.7043</w:t>
            </w:r>
          </w:p>
        </w:tc>
      </w:tr>
      <w:tr w:rsidR="576FA9CB" w14:paraId="3D94D1BB" w14:textId="77777777" w:rsidTr="576FA9CB">
        <w:trPr>
          <w:trHeight w:val="300"/>
        </w:trPr>
        <w:tc>
          <w:tcPr>
            <w:tcW w:w="1075" w:type="dxa"/>
            <w:tcBorders>
              <w:top w:val="nil"/>
              <w:left w:val="nil"/>
              <w:bottom w:val="nil"/>
              <w:right w:val="nil"/>
            </w:tcBorders>
          </w:tcPr>
          <w:p w14:paraId="7BA8CF48" w14:textId="24935902" w:rsidR="576FA9CB" w:rsidRDefault="576FA9CB" w:rsidP="576FA9CB">
            <w:pPr>
              <w:rPr>
                <w:sz w:val="20"/>
                <w:szCs w:val="20"/>
                <w:highlight w:val="yellow"/>
              </w:rPr>
            </w:pPr>
            <w:r w:rsidRPr="576FA9CB">
              <w:rPr>
                <w:color w:val="000000" w:themeColor="text1"/>
                <w:sz w:val="20"/>
                <w:szCs w:val="20"/>
              </w:rPr>
              <w:t>8447930</w:t>
            </w:r>
          </w:p>
        </w:tc>
        <w:tc>
          <w:tcPr>
            <w:tcW w:w="2835" w:type="dxa"/>
            <w:tcBorders>
              <w:top w:val="nil"/>
              <w:left w:val="nil"/>
              <w:bottom w:val="nil"/>
              <w:right w:val="nil"/>
            </w:tcBorders>
          </w:tcPr>
          <w:p w14:paraId="7C954E9D" w14:textId="178CC7FD" w:rsidR="576FA9CB" w:rsidRDefault="576FA9CB" w:rsidP="576FA9CB">
            <w:pPr>
              <w:rPr>
                <w:sz w:val="20"/>
                <w:szCs w:val="20"/>
                <w:highlight w:val="yellow"/>
              </w:rPr>
            </w:pPr>
            <w:r w:rsidRPr="576FA9CB">
              <w:rPr>
                <w:color w:val="000000" w:themeColor="text1"/>
                <w:sz w:val="20"/>
                <w:szCs w:val="20"/>
              </w:rPr>
              <w:t>Woods Hole</w:t>
            </w:r>
          </w:p>
        </w:tc>
        <w:tc>
          <w:tcPr>
            <w:tcW w:w="1305" w:type="dxa"/>
            <w:tcBorders>
              <w:top w:val="nil"/>
              <w:left w:val="nil"/>
              <w:bottom w:val="nil"/>
              <w:right w:val="nil"/>
            </w:tcBorders>
          </w:tcPr>
          <w:p w14:paraId="630019F1" w14:textId="4472BAB8" w:rsidR="576FA9CB" w:rsidRDefault="576FA9CB" w:rsidP="576FA9CB">
            <w:pPr>
              <w:rPr>
                <w:sz w:val="20"/>
                <w:szCs w:val="20"/>
                <w:highlight w:val="yellow"/>
              </w:rPr>
            </w:pPr>
            <w:r w:rsidRPr="576FA9CB">
              <w:rPr>
                <w:color w:val="000000" w:themeColor="text1"/>
                <w:sz w:val="20"/>
                <w:szCs w:val="20"/>
              </w:rPr>
              <w:t>-70.671112</w:t>
            </w:r>
          </w:p>
        </w:tc>
        <w:tc>
          <w:tcPr>
            <w:tcW w:w="1080" w:type="dxa"/>
            <w:tcBorders>
              <w:top w:val="nil"/>
              <w:left w:val="nil"/>
              <w:bottom w:val="nil"/>
              <w:right w:val="nil"/>
            </w:tcBorders>
          </w:tcPr>
          <w:p w14:paraId="4A81672E" w14:textId="72029790" w:rsidR="576FA9CB" w:rsidRDefault="576FA9CB" w:rsidP="576FA9CB">
            <w:pPr>
              <w:rPr>
                <w:sz w:val="20"/>
                <w:szCs w:val="20"/>
                <w:highlight w:val="yellow"/>
              </w:rPr>
            </w:pPr>
            <w:r w:rsidRPr="576FA9CB">
              <w:rPr>
                <w:color w:val="000000" w:themeColor="text1"/>
                <w:sz w:val="20"/>
                <w:szCs w:val="20"/>
              </w:rPr>
              <w:t>41.52361</w:t>
            </w:r>
          </w:p>
        </w:tc>
      </w:tr>
      <w:tr w:rsidR="576FA9CB" w14:paraId="0AD4D2DA" w14:textId="77777777" w:rsidTr="576FA9CB">
        <w:trPr>
          <w:trHeight w:val="300"/>
        </w:trPr>
        <w:tc>
          <w:tcPr>
            <w:tcW w:w="1075" w:type="dxa"/>
            <w:tcBorders>
              <w:top w:val="nil"/>
              <w:left w:val="nil"/>
              <w:bottom w:val="nil"/>
              <w:right w:val="nil"/>
            </w:tcBorders>
          </w:tcPr>
          <w:p w14:paraId="1B7E8FEA" w14:textId="2E1C6A14" w:rsidR="576FA9CB" w:rsidRDefault="576FA9CB" w:rsidP="576FA9CB">
            <w:pPr>
              <w:rPr>
                <w:sz w:val="20"/>
                <w:szCs w:val="20"/>
                <w:highlight w:val="yellow"/>
              </w:rPr>
            </w:pPr>
            <w:r w:rsidRPr="576FA9CB">
              <w:rPr>
                <w:color w:val="000000" w:themeColor="text1"/>
                <w:sz w:val="20"/>
                <w:szCs w:val="20"/>
              </w:rPr>
              <w:t>8449130</w:t>
            </w:r>
          </w:p>
        </w:tc>
        <w:tc>
          <w:tcPr>
            <w:tcW w:w="2835" w:type="dxa"/>
            <w:tcBorders>
              <w:top w:val="nil"/>
              <w:left w:val="nil"/>
              <w:bottom w:val="nil"/>
              <w:right w:val="nil"/>
            </w:tcBorders>
          </w:tcPr>
          <w:p w14:paraId="435CCC98" w14:textId="69677FC9" w:rsidR="576FA9CB" w:rsidRDefault="576FA9CB" w:rsidP="576FA9CB">
            <w:pPr>
              <w:rPr>
                <w:sz w:val="20"/>
                <w:szCs w:val="20"/>
                <w:highlight w:val="yellow"/>
              </w:rPr>
            </w:pPr>
            <w:r w:rsidRPr="576FA9CB">
              <w:rPr>
                <w:color w:val="000000" w:themeColor="text1"/>
                <w:sz w:val="20"/>
                <w:szCs w:val="20"/>
              </w:rPr>
              <w:t>Nantucket Island</w:t>
            </w:r>
          </w:p>
        </w:tc>
        <w:tc>
          <w:tcPr>
            <w:tcW w:w="1305" w:type="dxa"/>
            <w:tcBorders>
              <w:top w:val="nil"/>
              <w:left w:val="nil"/>
              <w:bottom w:val="nil"/>
              <w:right w:val="nil"/>
            </w:tcBorders>
          </w:tcPr>
          <w:p w14:paraId="06E6671B" w14:textId="0C60D198" w:rsidR="576FA9CB" w:rsidRDefault="576FA9CB" w:rsidP="576FA9CB">
            <w:pPr>
              <w:rPr>
                <w:sz w:val="20"/>
                <w:szCs w:val="20"/>
                <w:highlight w:val="yellow"/>
              </w:rPr>
            </w:pPr>
            <w:r w:rsidRPr="576FA9CB">
              <w:rPr>
                <w:color w:val="000000" w:themeColor="text1"/>
                <w:sz w:val="20"/>
                <w:szCs w:val="20"/>
              </w:rPr>
              <w:t>-70.09639</w:t>
            </w:r>
          </w:p>
        </w:tc>
        <w:tc>
          <w:tcPr>
            <w:tcW w:w="1080" w:type="dxa"/>
            <w:tcBorders>
              <w:top w:val="nil"/>
              <w:left w:val="nil"/>
              <w:bottom w:val="nil"/>
              <w:right w:val="nil"/>
            </w:tcBorders>
          </w:tcPr>
          <w:p w14:paraId="4152110F" w14:textId="0EF5C6E7" w:rsidR="576FA9CB" w:rsidRDefault="576FA9CB" w:rsidP="576FA9CB">
            <w:pPr>
              <w:rPr>
                <w:sz w:val="20"/>
                <w:szCs w:val="20"/>
                <w:highlight w:val="yellow"/>
              </w:rPr>
            </w:pPr>
            <w:r w:rsidRPr="576FA9CB">
              <w:rPr>
                <w:color w:val="000000" w:themeColor="text1"/>
                <w:sz w:val="20"/>
                <w:szCs w:val="20"/>
              </w:rPr>
              <w:t>41.28527</w:t>
            </w:r>
          </w:p>
        </w:tc>
      </w:tr>
      <w:tr w:rsidR="576FA9CB" w14:paraId="59660FAA" w14:textId="77777777" w:rsidTr="576FA9CB">
        <w:trPr>
          <w:trHeight w:val="300"/>
        </w:trPr>
        <w:tc>
          <w:tcPr>
            <w:tcW w:w="1075" w:type="dxa"/>
            <w:tcBorders>
              <w:top w:val="nil"/>
              <w:left w:val="nil"/>
              <w:bottom w:val="nil"/>
              <w:right w:val="nil"/>
            </w:tcBorders>
          </w:tcPr>
          <w:p w14:paraId="5C45AE3E" w14:textId="5A659132" w:rsidR="576FA9CB" w:rsidRDefault="576FA9CB" w:rsidP="576FA9CB">
            <w:pPr>
              <w:rPr>
                <w:sz w:val="20"/>
                <w:szCs w:val="20"/>
                <w:highlight w:val="yellow"/>
              </w:rPr>
            </w:pPr>
            <w:r w:rsidRPr="576FA9CB">
              <w:rPr>
                <w:color w:val="000000" w:themeColor="text1"/>
                <w:sz w:val="20"/>
                <w:szCs w:val="20"/>
              </w:rPr>
              <w:t>8452660</w:t>
            </w:r>
          </w:p>
        </w:tc>
        <w:tc>
          <w:tcPr>
            <w:tcW w:w="2835" w:type="dxa"/>
            <w:tcBorders>
              <w:top w:val="nil"/>
              <w:left w:val="nil"/>
              <w:bottom w:val="nil"/>
              <w:right w:val="nil"/>
            </w:tcBorders>
          </w:tcPr>
          <w:p w14:paraId="21358D66" w14:textId="058010D8" w:rsidR="576FA9CB" w:rsidRDefault="576FA9CB" w:rsidP="576FA9CB">
            <w:pPr>
              <w:rPr>
                <w:sz w:val="20"/>
                <w:szCs w:val="20"/>
                <w:highlight w:val="yellow"/>
              </w:rPr>
            </w:pPr>
            <w:r w:rsidRPr="576FA9CB">
              <w:rPr>
                <w:color w:val="000000" w:themeColor="text1"/>
                <w:sz w:val="20"/>
                <w:szCs w:val="20"/>
              </w:rPr>
              <w:t>Newport</w:t>
            </w:r>
          </w:p>
        </w:tc>
        <w:tc>
          <w:tcPr>
            <w:tcW w:w="1305" w:type="dxa"/>
            <w:tcBorders>
              <w:top w:val="nil"/>
              <w:left w:val="nil"/>
              <w:bottom w:val="nil"/>
              <w:right w:val="nil"/>
            </w:tcBorders>
          </w:tcPr>
          <w:p w14:paraId="0C82ABD9" w14:textId="1D12F49B" w:rsidR="576FA9CB" w:rsidRDefault="576FA9CB" w:rsidP="576FA9CB">
            <w:pPr>
              <w:rPr>
                <w:sz w:val="20"/>
                <w:szCs w:val="20"/>
                <w:highlight w:val="yellow"/>
              </w:rPr>
            </w:pPr>
            <w:r w:rsidRPr="576FA9CB">
              <w:rPr>
                <w:color w:val="000000" w:themeColor="text1"/>
                <w:sz w:val="20"/>
                <w:szCs w:val="20"/>
              </w:rPr>
              <w:t>-71.326139</w:t>
            </w:r>
          </w:p>
        </w:tc>
        <w:tc>
          <w:tcPr>
            <w:tcW w:w="1080" w:type="dxa"/>
            <w:tcBorders>
              <w:top w:val="nil"/>
              <w:left w:val="nil"/>
              <w:bottom w:val="nil"/>
              <w:right w:val="nil"/>
            </w:tcBorders>
          </w:tcPr>
          <w:p w14:paraId="598115B4" w14:textId="088DF1BF" w:rsidR="576FA9CB" w:rsidRDefault="576FA9CB" w:rsidP="576FA9CB">
            <w:pPr>
              <w:rPr>
                <w:sz w:val="20"/>
                <w:szCs w:val="20"/>
                <w:highlight w:val="yellow"/>
              </w:rPr>
            </w:pPr>
            <w:r w:rsidRPr="576FA9CB">
              <w:rPr>
                <w:color w:val="000000" w:themeColor="text1"/>
                <w:sz w:val="20"/>
                <w:szCs w:val="20"/>
              </w:rPr>
              <w:t>41.50433</w:t>
            </w:r>
          </w:p>
        </w:tc>
      </w:tr>
      <w:tr w:rsidR="576FA9CB" w14:paraId="0379FFF3" w14:textId="77777777" w:rsidTr="576FA9CB">
        <w:trPr>
          <w:trHeight w:val="300"/>
        </w:trPr>
        <w:tc>
          <w:tcPr>
            <w:tcW w:w="1075" w:type="dxa"/>
            <w:tcBorders>
              <w:top w:val="nil"/>
              <w:left w:val="nil"/>
              <w:bottom w:val="nil"/>
              <w:right w:val="nil"/>
            </w:tcBorders>
          </w:tcPr>
          <w:p w14:paraId="32A993A4" w14:textId="2A829CA9" w:rsidR="576FA9CB" w:rsidRDefault="576FA9CB" w:rsidP="576FA9CB">
            <w:pPr>
              <w:rPr>
                <w:sz w:val="20"/>
                <w:szCs w:val="20"/>
                <w:highlight w:val="yellow"/>
              </w:rPr>
            </w:pPr>
            <w:r w:rsidRPr="576FA9CB">
              <w:rPr>
                <w:color w:val="000000" w:themeColor="text1"/>
                <w:sz w:val="20"/>
                <w:szCs w:val="20"/>
              </w:rPr>
              <w:t>8452944</w:t>
            </w:r>
          </w:p>
        </w:tc>
        <w:tc>
          <w:tcPr>
            <w:tcW w:w="2835" w:type="dxa"/>
            <w:tcBorders>
              <w:top w:val="nil"/>
              <w:left w:val="nil"/>
              <w:bottom w:val="nil"/>
              <w:right w:val="nil"/>
            </w:tcBorders>
          </w:tcPr>
          <w:p w14:paraId="5A804DBD" w14:textId="4804088F" w:rsidR="576FA9CB" w:rsidRDefault="576FA9CB" w:rsidP="576FA9CB">
            <w:pPr>
              <w:rPr>
                <w:sz w:val="20"/>
                <w:szCs w:val="20"/>
                <w:highlight w:val="yellow"/>
              </w:rPr>
            </w:pPr>
            <w:proofErr w:type="spellStart"/>
            <w:r w:rsidRPr="576FA9CB">
              <w:rPr>
                <w:color w:val="000000" w:themeColor="text1"/>
                <w:sz w:val="20"/>
                <w:szCs w:val="20"/>
              </w:rPr>
              <w:t>Conimicut</w:t>
            </w:r>
            <w:proofErr w:type="spellEnd"/>
            <w:r w:rsidRPr="576FA9CB">
              <w:rPr>
                <w:color w:val="000000" w:themeColor="text1"/>
                <w:sz w:val="20"/>
                <w:szCs w:val="20"/>
              </w:rPr>
              <w:t xml:space="preserve"> Light</w:t>
            </w:r>
          </w:p>
        </w:tc>
        <w:tc>
          <w:tcPr>
            <w:tcW w:w="1305" w:type="dxa"/>
            <w:tcBorders>
              <w:top w:val="nil"/>
              <w:left w:val="nil"/>
              <w:bottom w:val="nil"/>
              <w:right w:val="nil"/>
            </w:tcBorders>
          </w:tcPr>
          <w:p w14:paraId="1D6F7246" w14:textId="4F589E26" w:rsidR="576FA9CB" w:rsidRDefault="576FA9CB" w:rsidP="576FA9CB">
            <w:pPr>
              <w:rPr>
                <w:sz w:val="20"/>
                <w:szCs w:val="20"/>
                <w:highlight w:val="yellow"/>
              </w:rPr>
            </w:pPr>
            <w:r w:rsidRPr="576FA9CB">
              <w:rPr>
                <w:color w:val="000000" w:themeColor="text1"/>
                <w:sz w:val="20"/>
                <w:szCs w:val="20"/>
              </w:rPr>
              <w:t>-71.345167</w:t>
            </w:r>
          </w:p>
        </w:tc>
        <w:tc>
          <w:tcPr>
            <w:tcW w:w="1080" w:type="dxa"/>
            <w:tcBorders>
              <w:top w:val="nil"/>
              <w:left w:val="nil"/>
              <w:bottom w:val="nil"/>
              <w:right w:val="nil"/>
            </w:tcBorders>
          </w:tcPr>
          <w:p w14:paraId="77C33996" w14:textId="4875C512" w:rsidR="576FA9CB" w:rsidRDefault="576FA9CB" w:rsidP="576FA9CB">
            <w:pPr>
              <w:rPr>
                <w:sz w:val="20"/>
                <w:szCs w:val="20"/>
                <w:highlight w:val="yellow"/>
              </w:rPr>
            </w:pPr>
            <w:r w:rsidRPr="576FA9CB">
              <w:rPr>
                <w:color w:val="000000" w:themeColor="text1"/>
                <w:sz w:val="20"/>
                <w:szCs w:val="20"/>
              </w:rPr>
              <w:t>41.71711</w:t>
            </w:r>
          </w:p>
        </w:tc>
      </w:tr>
      <w:tr w:rsidR="576FA9CB" w14:paraId="2EE5A168" w14:textId="77777777" w:rsidTr="576FA9CB">
        <w:trPr>
          <w:trHeight w:val="300"/>
        </w:trPr>
        <w:tc>
          <w:tcPr>
            <w:tcW w:w="1075" w:type="dxa"/>
            <w:tcBorders>
              <w:top w:val="nil"/>
              <w:left w:val="nil"/>
              <w:bottom w:val="nil"/>
              <w:right w:val="nil"/>
            </w:tcBorders>
          </w:tcPr>
          <w:p w14:paraId="149C86F4" w14:textId="4C289F56" w:rsidR="576FA9CB" w:rsidRDefault="576FA9CB" w:rsidP="576FA9CB">
            <w:pPr>
              <w:rPr>
                <w:sz w:val="20"/>
                <w:szCs w:val="20"/>
                <w:highlight w:val="yellow"/>
              </w:rPr>
            </w:pPr>
            <w:r w:rsidRPr="576FA9CB">
              <w:rPr>
                <w:color w:val="000000" w:themeColor="text1"/>
                <w:sz w:val="20"/>
                <w:szCs w:val="20"/>
              </w:rPr>
              <w:t>8454000</w:t>
            </w:r>
          </w:p>
        </w:tc>
        <w:tc>
          <w:tcPr>
            <w:tcW w:w="2835" w:type="dxa"/>
            <w:tcBorders>
              <w:top w:val="nil"/>
              <w:left w:val="nil"/>
              <w:bottom w:val="nil"/>
              <w:right w:val="nil"/>
            </w:tcBorders>
          </w:tcPr>
          <w:p w14:paraId="2F179082" w14:textId="4D75961C" w:rsidR="576FA9CB" w:rsidRDefault="576FA9CB" w:rsidP="576FA9CB">
            <w:pPr>
              <w:rPr>
                <w:sz w:val="20"/>
                <w:szCs w:val="20"/>
                <w:highlight w:val="yellow"/>
              </w:rPr>
            </w:pPr>
            <w:r w:rsidRPr="576FA9CB">
              <w:rPr>
                <w:color w:val="000000" w:themeColor="text1"/>
                <w:sz w:val="20"/>
                <w:szCs w:val="20"/>
              </w:rPr>
              <w:t>Providence</w:t>
            </w:r>
          </w:p>
        </w:tc>
        <w:tc>
          <w:tcPr>
            <w:tcW w:w="1305" w:type="dxa"/>
            <w:tcBorders>
              <w:top w:val="nil"/>
              <w:left w:val="nil"/>
              <w:bottom w:val="nil"/>
              <w:right w:val="nil"/>
            </w:tcBorders>
          </w:tcPr>
          <w:p w14:paraId="3C49DCB4" w14:textId="330C9148" w:rsidR="576FA9CB" w:rsidRDefault="576FA9CB" w:rsidP="576FA9CB">
            <w:pPr>
              <w:rPr>
                <w:sz w:val="20"/>
                <w:szCs w:val="20"/>
                <w:highlight w:val="yellow"/>
              </w:rPr>
            </w:pPr>
            <w:r w:rsidRPr="576FA9CB">
              <w:rPr>
                <w:color w:val="000000" w:themeColor="text1"/>
                <w:sz w:val="20"/>
                <w:szCs w:val="20"/>
              </w:rPr>
              <w:t>-71.400667</w:t>
            </w:r>
          </w:p>
        </w:tc>
        <w:tc>
          <w:tcPr>
            <w:tcW w:w="1080" w:type="dxa"/>
            <w:tcBorders>
              <w:top w:val="nil"/>
              <w:left w:val="nil"/>
              <w:bottom w:val="nil"/>
              <w:right w:val="nil"/>
            </w:tcBorders>
          </w:tcPr>
          <w:p w14:paraId="6C6F3426" w14:textId="2C5BD5E4" w:rsidR="576FA9CB" w:rsidRDefault="576FA9CB" w:rsidP="576FA9CB">
            <w:pPr>
              <w:rPr>
                <w:sz w:val="20"/>
                <w:szCs w:val="20"/>
                <w:highlight w:val="yellow"/>
              </w:rPr>
            </w:pPr>
            <w:r w:rsidRPr="576FA9CB">
              <w:rPr>
                <w:color w:val="000000" w:themeColor="text1"/>
                <w:sz w:val="20"/>
                <w:szCs w:val="20"/>
              </w:rPr>
              <w:t>41.80716</w:t>
            </w:r>
          </w:p>
        </w:tc>
      </w:tr>
      <w:tr w:rsidR="576FA9CB" w14:paraId="634ED51A" w14:textId="77777777" w:rsidTr="576FA9CB">
        <w:trPr>
          <w:trHeight w:val="300"/>
        </w:trPr>
        <w:tc>
          <w:tcPr>
            <w:tcW w:w="1075" w:type="dxa"/>
            <w:tcBorders>
              <w:top w:val="nil"/>
              <w:left w:val="nil"/>
              <w:bottom w:val="nil"/>
              <w:right w:val="nil"/>
            </w:tcBorders>
          </w:tcPr>
          <w:p w14:paraId="4176997C" w14:textId="7C7C3F9F" w:rsidR="576FA9CB" w:rsidRDefault="576FA9CB" w:rsidP="576FA9CB">
            <w:pPr>
              <w:rPr>
                <w:sz w:val="20"/>
                <w:szCs w:val="20"/>
                <w:highlight w:val="yellow"/>
              </w:rPr>
            </w:pPr>
            <w:r w:rsidRPr="576FA9CB">
              <w:rPr>
                <w:color w:val="000000" w:themeColor="text1"/>
                <w:sz w:val="20"/>
                <w:szCs w:val="20"/>
              </w:rPr>
              <w:t>8454049</w:t>
            </w:r>
          </w:p>
        </w:tc>
        <w:tc>
          <w:tcPr>
            <w:tcW w:w="2835" w:type="dxa"/>
            <w:tcBorders>
              <w:top w:val="nil"/>
              <w:left w:val="nil"/>
              <w:bottom w:val="nil"/>
              <w:right w:val="nil"/>
            </w:tcBorders>
          </w:tcPr>
          <w:p w14:paraId="4515BD3D" w14:textId="0852800B" w:rsidR="576FA9CB" w:rsidRDefault="576FA9CB" w:rsidP="576FA9CB">
            <w:pPr>
              <w:rPr>
                <w:sz w:val="20"/>
                <w:szCs w:val="20"/>
                <w:highlight w:val="yellow"/>
              </w:rPr>
            </w:pPr>
            <w:r w:rsidRPr="576FA9CB">
              <w:rPr>
                <w:color w:val="000000" w:themeColor="text1"/>
                <w:sz w:val="20"/>
                <w:szCs w:val="20"/>
              </w:rPr>
              <w:t>Quonset Point</w:t>
            </w:r>
          </w:p>
        </w:tc>
        <w:tc>
          <w:tcPr>
            <w:tcW w:w="1305" w:type="dxa"/>
            <w:tcBorders>
              <w:top w:val="nil"/>
              <w:left w:val="nil"/>
              <w:bottom w:val="nil"/>
              <w:right w:val="nil"/>
            </w:tcBorders>
          </w:tcPr>
          <w:p w14:paraId="5EC84054" w14:textId="65E9CB03" w:rsidR="576FA9CB" w:rsidRDefault="576FA9CB" w:rsidP="576FA9CB">
            <w:pPr>
              <w:rPr>
                <w:sz w:val="20"/>
                <w:szCs w:val="20"/>
                <w:highlight w:val="yellow"/>
              </w:rPr>
            </w:pPr>
            <w:r w:rsidRPr="576FA9CB">
              <w:rPr>
                <w:color w:val="000000" w:themeColor="text1"/>
                <w:sz w:val="20"/>
                <w:szCs w:val="20"/>
              </w:rPr>
              <w:t>-71.41</w:t>
            </w:r>
          </w:p>
        </w:tc>
        <w:tc>
          <w:tcPr>
            <w:tcW w:w="1080" w:type="dxa"/>
            <w:tcBorders>
              <w:top w:val="nil"/>
              <w:left w:val="nil"/>
              <w:bottom w:val="nil"/>
              <w:right w:val="nil"/>
            </w:tcBorders>
          </w:tcPr>
          <w:p w14:paraId="22BC2285" w14:textId="551E2794" w:rsidR="576FA9CB" w:rsidRDefault="576FA9CB" w:rsidP="576FA9CB">
            <w:pPr>
              <w:rPr>
                <w:sz w:val="20"/>
                <w:szCs w:val="20"/>
                <w:highlight w:val="yellow"/>
              </w:rPr>
            </w:pPr>
            <w:r w:rsidRPr="576FA9CB">
              <w:rPr>
                <w:color w:val="000000" w:themeColor="text1"/>
                <w:sz w:val="20"/>
                <w:szCs w:val="20"/>
              </w:rPr>
              <w:t>41.58694</w:t>
            </w:r>
          </w:p>
        </w:tc>
      </w:tr>
      <w:tr w:rsidR="576FA9CB" w14:paraId="47858020" w14:textId="77777777" w:rsidTr="576FA9CB">
        <w:trPr>
          <w:trHeight w:val="300"/>
        </w:trPr>
        <w:tc>
          <w:tcPr>
            <w:tcW w:w="1075" w:type="dxa"/>
            <w:tcBorders>
              <w:top w:val="nil"/>
              <w:left w:val="nil"/>
              <w:bottom w:val="nil"/>
              <w:right w:val="nil"/>
            </w:tcBorders>
          </w:tcPr>
          <w:p w14:paraId="3D037018" w14:textId="00E12B6A" w:rsidR="576FA9CB" w:rsidRDefault="576FA9CB" w:rsidP="576FA9CB">
            <w:pPr>
              <w:rPr>
                <w:sz w:val="20"/>
                <w:szCs w:val="20"/>
                <w:highlight w:val="yellow"/>
              </w:rPr>
            </w:pPr>
            <w:r w:rsidRPr="576FA9CB">
              <w:rPr>
                <w:color w:val="000000" w:themeColor="text1"/>
                <w:sz w:val="20"/>
                <w:szCs w:val="20"/>
              </w:rPr>
              <w:t>8461490</w:t>
            </w:r>
          </w:p>
        </w:tc>
        <w:tc>
          <w:tcPr>
            <w:tcW w:w="2835" w:type="dxa"/>
            <w:tcBorders>
              <w:top w:val="nil"/>
              <w:left w:val="nil"/>
              <w:bottom w:val="nil"/>
              <w:right w:val="nil"/>
            </w:tcBorders>
          </w:tcPr>
          <w:p w14:paraId="22A91895" w14:textId="0B39B660" w:rsidR="576FA9CB" w:rsidRDefault="576FA9CB" w:rsidP="576FA9CB">
            <w:pPr>
              <w:rPr>
                <w:sz w:val="20"/>
                <w:szCs w:val="20"/>
                <w:highlight w:val="yellow"/>
              </w:rPr>
            </w:pPr>
            <w:r w:rsidRPr="576FA9CB">
              <w:rPr>
                <w:color w:val="000000" w:themeColor="text1"/>
                <w:sz w:val="20"/>
                <w:szCs w:val="20"/>
              </w:rPr>
              <w:t>New London Thames River</w:t>
            </w:r>
          </w:p>
        </w:tc>
        <w:tc>
          <w:tcPr>
            <w:tcW w:w="1305" w:type="dxa"/>
            <w:tcBorders>
              <w:top w:val="nil"/>
              <w:left w:val="nil"/>
              <w:bottom w:val="nil"/>
              <w:right w:val="nil"/>
            </w:tcBorders>
          </w:tcPr>
          <w:p w14:paraId="572C30AE" w14:textId="373F0212" w:rsidR="576FA9CB" w:rsidRDefault="576FA9CB" w:rsidP="576FA9CB">
            <w:pPr>
              <w:rPr>
                <w:sz w:val="20"/>
                <w:szCs w:val="20"/>
                <w:highlight w:val="yellow"/>
              </w:rPr>
            </w:pPr>
            <w:r w:rsidRPr="576FA9CB">
              <w:rPr>
                <w:color w:val="000000" w:themeColor="text1"/>
                <w:sz w:val="20"/>
                <w:szCs w:val="20"/>
              </w:rPr>
              <w:t>-72.095556</w:t>
            </w:r>
          </w:p>
        </w:tc>
        <w:tc>
          <w:tcPr>
            <w:tcW w:w="1080" w:type="dxa"/>
            <w:tcBorders>
              <w:top w:val="nil"/>
              <w:left w:val="nil"/>
              <w:bottom w:val="nil"/>
              <w:right w:val="nil"/>
            </w:tcBorders>
          </w:tcPr>
          <w:p w14:paraId="17A360B7" w14:textId="17EEE2D8" w:rsidR="576FA9CB" w:rsidRDefault="576FA9CB" w:rsidP="576FA9CB">
            <w:pPr>
              <w:rPr>
                <w:sz w:val="20"/>
                <w:szCs w:val="20"/>
                <w:highlight w:val="yellow"/>
              </w:rPr>
            </w:pPr>
            <w:r w:rsidRPr="576FA9CB">
              <w:rPr>
                <w:color w:val="000000" w:themeColor="text1"/>
                <w:sz w:val="20"/>
                <w:szCs w:val="20"/>
              </w:rPr>
              <w:t>41.37166</w:t>
            </w:r>
          </w:p>
        </w:tc>
      </w:tr>
      <w:tr w:rsidR="576FA9CB" w14:paraId="31279D89" w14:textId="77777777" w:rsidTr="576FA9CB">
        <w:trPr>
          <w:trHeight w:val="300"/>
        </w:trPr>
        <w:tc>
          <w:tcPr>
            <w:tcW w:w="1075" w:type="dxa"/>
            <w:tcBorders>
              <w:top w:val="nil"/>
              <w:left w:val="nil"/>
              <w:bottom w:val="nil"/>
              <w:right w:val="nil"/>
            </w:tcBorders>
          </w:tcPr>
          <w:p w14:paraId="3B5CDEA8" w14:textId="21D20508" w:rsidR="576FA9CB" w:rsidRDefault="576FA9CB" w:rsidP="576FA9CB">
            <w:pPr>
              <w:rPr>
                <w:sz w:val="20"/>
                <w:szCs w:val="20"/>
                <w:highlight w:val="yellow"/>
              </w:rPr>
            </w:pPr>
            <w:r w:rsidRPr="576FA9CB">
              <w:rPr>
                <w:color w:val="000000" w:themeColor="text1"/>
                <w:sz w:val="20"/>
                <w:szCs w:val="20"/>
              </w:rPr>
              <w:t>8465705</w:t>
            </w:r>
          </w:p>
        </w:tc>
        <w:tc>
          <w:tcPr>
            <w:tcW w:w="2835" w:type="dxa"/>
            <w:tcBorders>
              <w:top w:val="nil"/>
              <w:left w:val="nil"/>
              <w:bottom w:val="nil"/>
              <w:right w:val="nil"/>
            </w:tcBorders>
          </w:tcPr>
          <w:p w14:paraId="57A1DDAB" w14:textId="2ED7B2E3" w:rsidR="576FA9CB" w:rsidRDefault="576FA9CB" w:rsidP="576FA9CB">
            <w:pPr>
              <w:rPr>
                <w:sz w:val="20"/>
                <w:szCs w:val="20"/>
                <w:highlight w:val="yellow"/>
              </w:rPr>
            </w:pPr>
            <w:r w:rsidRPr="576FA9CB">
              <w:rPr>
                <w:color w:val="000000" w:themeColor="text1"/>
                <w:sz w:val="20"/>
                <w:szCs w:val="20"/>
              </w:rPr>
              <w:t>New Haven</w:t>
            </w:r>
          </w:p>
        </w:tc>
        <w:tc>
          <w:tcPr>
            <w:tcW w:w="1305" w:type="dxa"/>
            <w:tcBorders>
              <w:top w:val="nil"/>
              <w:left w:val="nil"/>
              <w:bottom w:val="nil"/>
              <w:right w:val="nil"/>
            </w:tcBorders>
          </w:tcPr>
          <w:p w14:paraId="24F21A40" w14:textId="5A49C994" w:rsidR="576FA9CB" w:rsidRDefault="576FA9CB" w:rsidP="576FA9CB">
            <w:pPr>
              <w:rPr>
                <w:sz w:val="20"/>
                <w:szCs w:val="20"/>
                <w:highlight w:val="yellow"/>
              </w:rPr>
            </w:pPr>
            <w:r w:rsidRPr="576FA9CB">
              <w:rPr>
                <w:color w:val="000000" w:themeColor="text1"/>
                <w:sz w:val="20"/>
                <w:szCs w:val="20"/>
              </w:rPr>
              <w:t>-72.908333</w:t>
            </w:r>
          </w:p>
        </w:tc>
        <w:tc>
          <w:tcPr>
            <w:tcW w:w="1080" w:type="dxa"/>
            <w:tcBorders>
              <w:top w:val="nil"/>
              <w:left w:val="nil"/>
              <w:bottom w:val="nil"/>
              <w:right w:val="nil"/>
            </w:tcBorders>
          </w:tcPr>
          <w:p w14:paraId="0457F641" w14:textId="7A41ADBA" w:rsidR="576FA9CB" w:rsidRDefault="576FA9CB" w:rsidP="576FA9CB">
            <w:pPr>
              <w:rPr>
                <w:sz w:val="20"/>
                <w:szCs w:val="20"/>
                <w:highlight w:val="yellow"/>
              </w:rPr>
            </w:pPr>
            <w:r w:rsidRPr="576FA9CB">
              <w:rPr>
                <w:color w:val="000000" w:themeColor="text1"/>
                <w:sz w:val="20"/>
                <w:szCs w:val="20"/>
              </w:rPr>
              <w:t>41.28333</w:t>
            </w:r>
          </w:p>
        </w:tc>
      </w:tr>
      <w:tr w:rsidR="576FA9CB" w14:paraId="464C0090" w14:textId="77777777" w:rsidTr="576FA9CB">
        <w:trPr>
          <w:trHeight w:val="300"/>
        </w:trPr>
        <w:tc>
          <w:tcPr>
            <w:tcW w:w="1075" w:type="dxa"/>
            <w:tcBorders>
              <w:top w:val="nil"/>
              <w:left w:val="nil"/>
              <w:bottom w:val="nil"/>
              <w:right w:val="nil"/>
            </w:tcBorders>
          </w:tcPr>
          <w:p w14:paraId="7A795963" w14:textId="7D892FFF" w:rsidR="576FA9CB" w:rsidRDefault="576FA9CB" w:rsidP="576FA9CB">
            <w:pPr>
              <w:rPr>
                <w:sz w:val="20"/>
                <w:szCs w:val="20"/>
                <w:highlight w:val="yellow"/>
              </w:rPr>
            </w:pPr>
            <w:r w:rsidRPr="576FA9CB">
              <w:rPr>
                <w:color w:val="000000" w:themeColor="text1"/>
                <w:sz w:val="20"/>
                <w:szCs w:val="20"/>
              </w:rPr>
              <w:t>8467150</w:t>
            </w:r>
          </w:p>
        </w:tc>
        <w:tc>
          <w:tcPr>
            <w:tcW w:w="2835" w:type="dxa"/>
            <w:tcBorders>
              <w:top w:val="nil"/>
              <w:left w:val="nil"/>
              <w:bottom w:val="nil"/>
              <w:right w:val="nil"/>
            </w:tcBorders>
          </w:tcPr>
          <w:p w14:paraId="715C1A6D" w14:textId="13033C5B" w:rsidR="576FA9CB" w:rsidRDefault="576FA9CB" w:rsidP="576FA9CB">
            <w:pPr>
              <w:rPr>
                <w:sz w:val="20"/>
                <w:szCs w:val="20"/>
                <w:highlight w:val="yellow"/>
              </w:rPr>
            </w:pPr>
            <w:r w:rsidRPr="576FA9CB">
              <w:rPr>
                <w:color w:val="000000" w:themeColor="text1"/>
                <w:sz w:val="20"/>
                <w:szCs w:val="20"/>
              </w:rPr>
              <w:t>Bridgeport</w:t>
            </w:r>
          </w:p>
        </w:tc>
        <w:tc>
          <w:tcPr>
            <w:tcW w:w="1305" w:type="dxa"/>
            <w:tcBorders>
              <w:top w:val="nil"/>
              <w:left w:val="nil"/>
              <w:bottom w:val="nil"/>
              <w:right w:val="nil"/>
            </w:tcBorders>
          </w:tcPr>
          <w:p w14:paraId="1BDABCAD" w14:textId="7E2F2621" w:rsidR="576FA9CB" w:rsidRDefault="576FA9CB" w:rsidP="576FA9CB">
            <w:pPr>
              <w:rPr>
                <w:sz w:val="20"/>
                <w:szCs w:val="20"/>
                <w:highlight w:val="yellow"/>
              </w:rPr>
            </w:pPr>
            <w:r w:rsidRPr="576FA9CB">
              <w:rPr>
                <w:color w:val="000000" w:themeColor="text1"/>
                <w:sz w:val="20"/>
                <w:szCs w:val="20"/>
              </w:rPr>
              <w:t>-73.183969</w:t>
            </w:r>
          </w:p>
        </w:tc>
        <w:tc>
          <w:tcPr>
            <w:tcW w:w="1080" w:type="dxa"/>
            <w:tcBorders>
              <w:top w:val="nil"/>
              <w:left w:val="nil"/>
              <w:bottom w:val="nil"/>
              <w:right w:val="nil"/>
            </w:tcBorders>
          </w:tcPr>
          <w:p w14:paraId="40F86E9C" w14:textId="0108052D" w:rsidR="576FA9CB" w:rsidRDefault="576FA9CB" w:rsidP="576FA9CB">
            <w:pPr>
              <w:rPr>
                <w:sz w:val="20"/>
                <w:szCs w:val="20"/>
                <w:highlight w:val="yellow"/>
              </w:rPr>
            </w:pPr>
            <w:r w:rsidRPr="576FA9CB">
              <w:rPr>
                <w:color w:val="000000" w:themeColor="text1"/>
                <w:sz w:val="20"/>
                <w:szCs w:val="20"/>
              </w:rPr>
              <w:t>41.17581</w:t>
            </w:r>
          </w:p>
        </w:tc>
      </w:tr>
      <w:tr w:rsidR="576FA9CB" w14:paraId="17BF240A" w14:textId="77777777" w:rsidTr="576FA9CB">
        <w:trPr>
          <w:trHeight w:val="300"/>
        </w:trPr>
        <w:tc>
          <w:tcPr>
            <w:tcW w:w="1075" w:type="dxa"/>
            <w:tcBorders>
              <w:top w:val="nil"/>
              <w:left w:val="nil"/>
              <w:bottom w:val="nil"/>
              <w:right w:val="nil"/>
            </w:tcBorders>
          </w:tcPr>
          <w:p w14:paraId="2DEA6913" w14:textId="53C0AA31" w:rsidR="576FA9CB" w:rsidRDefault="576FA9CB" w:rsidP="576FA9CB">
            <w:pPr>
              <w:rPr>
                <w:sz w:val="20"/>
                <w:szCs w:val="20"/>
                <w:highlight w:val="yellow"/>
              </w:rPr>
            </w:pPr>
            <w:r w:rsidRPr="576FA9CB">
              <w:rPr>
                <w:color w:val="000000" w:themeColor="text1"/>
                <w:sz w:val="20"/>
                <w:szCs w:val="20"/>
              </w:rPr>
              <w:t>8510560</w:t>
            </w:r>
          </w:p>
        </w:tc>
        <w:tc>
          <w:tcPr>
            <w:tcW w:w="2835" w:type="dxa"/>
            <w:tcBorders>
              <w:top w:val="nil"/>
              <w:left w:val="nil"/>
              <w:bottom w:val="nil"/>
              <w:right w:val="nil"/>
            </w:tcBorders>
          </w:tcPr>
          <w:p w14:paraId="60CD9FF7" w14:textId="214DFA16" w:rsidR="576FA9CB" w:rsidRDefault="576FA9CB" w:rsidP="576FA9CB">
            <w:pPr>
              <w:rPr>
                <w:sz w:val="20"/>
                <w:szCs w:val="20"/>
                <w:highlight w:val="yellow"/>
              </w:rPr>
            </w:pPr>
            <w:r w:rsidRPr="576FA9CB">
              <w:rPr>
                <w:color w:val="000000" w:themeColor="text1"/>
                <w:sz w:val="20"/>
                <w:szCs w:val="20"/>
              </w:rPr>
              <w:t>Montauk</w:t>
            </w:r>
          </w:p>
        </w:tc>
        <w:tc>
          <w:tcPr>
            <w:tcW w:w="1305" w:type="dxa"/>
            <w:tcBorders>
              <w:top w:val="nil"/>
              <w:left w:val="nil"/>
              <w:bottom w:val="nil"/>
              <w:right w:val="nil"/>
            </w:tcBorders>
          </w:tcPr>
          <w:p w14:paraId="65CA1ED1" w14:textId="477FE121" w:rsidR="576FA9CB" w:rsidRDefault="576FA9CB" w:rsidP="576FA9CB">
            <w:pPr>
              <w:rPr>
                <w:sz w:val="20"/>
                <w:szCs w:val="20"/>
                <w:highlight w:val="yellow"/>
              </w:rPr>
            </w:pPr>
            <w:r w:rsidRPr="576FA9CB">
              <w:rPr>
                <w:color w:val="000000" w:themeColor="text1"/>
                <w:sz w:val="20"/>
                <w:szCs w:val="20"/>
              </w:rPr>
              <w:t>-71.959444</w:t>
            </w:r>
          </w:p>
        </w:tc>
        <w:tc>
          <w:tcPr>
            <w:tcW w:w="1080" w:type="dxa"/>
            <w:tcBorders>
              <w:top w:val="nil"/>
              <w:left w:val="nil"/>
              <w:bottom w:val="nil"/>
              <w:right w:val="nil"/>
            </w:tcBorders>
          </w:tcPr>
          <w:p w14:paraId="20BB90ED" w14:textId="0FB0D6DF" w:rsidR="576FA9CB" w:rsidRDefault="576FA9CB" w:rsidP="576FA9CB">
            <w:pPr>
              <w:rPr>
                <w:sz w:val="20"/>
                <w:szCs w:val="20"/>
                <w:highlight w:val="yellow"/>
              </w:rPr>
            </w:pPr>
            <w:r w:rsidRPr="576FA9CB">
              <w:rPr>
                <w:color w:val="000000" w:themeColor="text1"/>
                <w:sz w:val="20"/>
                <w:szCs w:val="20"/>
              </w:rPr>
              <w:t>41.04833</w:t>
            </w:r>
          </w:p>
        </w:tc>
      </w:tr>
      <w:tr w:rsidR="576FA9CB" w14:paraId="581A6622" w14:textId="77777777" w:rsidTr="576FA9CB">
        <w:trPr>
          <w:trHeight w:val="300"/>
        </w:trPr>
        <w:tc>
          <w:tcPr>
            <w:tcW w:w="1075" w:type="dxa"/>
            <w:tcBorders>
              <w:top w:val="nil"/>
              <w:left w:val="nil"/>
              <w:bottom w:val="nil"/>
              <w:right w:val="nil"/>
            </w:tcBorders>
          </w:tcPr>
          <w:p w14:paraId="3A3A5BB9" w14:textId="7EDA0F3D" w:rsidR="576FA9CB" w:rsidRDefault="576FA9CB" w:rsidP="576FA9CB">
            <w:pPr>
              <w:rPr>
                <w:sz w:val="20"/>
                <w:szCs w:val="20"/>
                <w:highlight w:val="yellow"/>
              </w:rPr>
            </w:pPr>
            <w:r w:rsidRPr="576FA9CB">
              <w:rPr>
                <w:color w:val="000000" w:themeColor="text1"/>
                <w:sz w:val="20"/>
                <w:szCs w:val="20"/>
              </w:rPr>
              <w:t>8516945</w:t>
            </w:r>
          </w:p>
        </w:tc>
        <w:tc>
          <w:tcPr>
            <w:tcW w:w="2835" w:type="dxa"/>
            <w:tcBorders>
              <w:top w:val="nil"/>
              <w:left w:val="nil"/>
              <w:bottom w:val="nil"/>
              <w:right w:val="nil"/>
            </w:tcBorders>
          </w:tcPr>
          <w:p w14:paraId="27BCA73A" w14:textId="407F508C" w:rsidR="576FA9CB" w:rsidRDefault="576FA9CB" w:rsidP="576FA9CB">
            <w:pPr>
              <w:rPr>
                <w:sz w:val="20"/>
                <w:szCs w:val="20"/>
                <w:highlight w:val="yellow"/>
              </w:rPr>
            </w:pPr>
            <w:r w:rsidRPr="576FA9CB">
              <w:rPr>
                <w:color w:val="000000" w:themeColor="text1"/>
                <w:sz w:val="20"/>
                <w:szCs w:val="20"/>
              </w:rPr>
              <w:t>Kings Point</w:t>
            </w:r>
          </w:p>
        </w:tc>
        <w:tc>
          <w:tcPr>
            <w:tcW w:w="1305" w:type="dxa"/>
            <w:tcBorders>
              <w:top w:val="nil"/>
              <w:left w:val="nil"/>
              <w:bottom w:val="nil"/>
              <w:right w:val="nil"/>
            </w:tcBorders>
          </w:tcPr>
          <w:p w14:paraId="69638EC6" w14:textId="01456DDE" w:rsidR="576FA9CB" w:rsidRDefault="576FA9CB" w:rsidP="576FA9CB">
            <w:pPr>
              <w:rPr>
                <w:sz w:val="20"/>
                <w:szCs w:val="20"/>
                <w:highlight w:val="yellow"/>
              </w:rPr>
            </w:pPr>
            <w:r w:rsidRPr="576FA9CB">
              <w:rPr>
                <w:color w:val="000000" w:themeColor="text1"/>
                <w:sz w:val="20"/>
                <w:szCs w:val="20"/>
              </w:rPr>
              <w:t>-73.765711</w:t>
            </w:r>
          </w:p>
        </w:tc>
        <w:tc>
          <w:tcPr>
            <w:tcW w:w="1080" w:type="dxa"/>
            <w:tcBorders>
              <w:top w:val="nil"/>
              <w:left w:val="nil"/>
              <w:bottom w:val="nil"/>
              <w:right w:val="nil"/>
            </w:tcBorders>
          </w:tcPr>
          <w:p w14:paraId="7647BF50" w14:textId="3F6A17D7" w:rsidR="576FA9CB" w:rsidRDefault="576FA9CB" w:rsidP="576FA9CB">
            <w:pPr>
              <w:rPr>
                <w:sz w:val="20"/>
                <w:szCs w:val="20"/>
                <w:highlight w:val="yellow"/>
              </w:rPr>
            </w:pPr>
            <w:r w:rsidRPr="576FA9CB">
              <w:rPr>
                <w:color w:val="000000" w:themeColor="text1"/>
                <w:sz w:val="20"/>
                <w:szCs w:val="20"/>
              </w:rPr>
              <w:t>40.81134</w:t>
            </w:r>
          </w:p>
        </w:tc>
      </w:tr>
      <w:tr w:rsidR="576FA9CB" w14:paraId="1CE15B73" w14:textId="77777777" w:rsidTr="576FA9CB">
        <w:trPr>
          <w:trHeight w:val="300"/>
        </w:trPr>
        <w:tc>
          <w:tcPr>
            <w:tcW w:w="1075" w:type="dxa"/>
            <w:tcBorders>
              <w:top w:val="nil"/>
              <w:left w:val="nil"/>
              <w:bottom w:val="nil"/>
              <w:right w:val="nil"/>
            </w:tcBorders>
          </w:tcPr>
          <w:p w14:paraId="42D1D089" w14:textId="5F0F4723" w:rsidR="576FA9CB" w:rsidRDefault="576FA9CB" w:rsidP="576FA9CB">
            <w:pPr>
              <w:rPr>
                <w:sz w:val="20"/>
                <w:szCs w:val="20"/>
                <w:highlight w:val="yellow"/>
              </w:rPr>
            </w:pPr>
            <w:r w:rsidRPr="576FA9CB">
              <w:rPr>
                <w:color w:val="000000" w:themeColor="text1"/>
                <w:sz w:val="20"/>
                <w:szCs w:val="20"/>
              </w:rPr>
              <w:t>8518750</w:t>
            </w:r>
          </w:p>
        </w:tc>
        <w:tc>
          <w:tcPr>
            <w:tcW w:w="2835" w:type="dxa"/>
            <w:tcBorders>
              <w:top w:val="nil"/>
              <w:left w:val="nil"/>
              <w:bottom w:val="nil"/>
              <w:right w:val="nil"/>
            </w:tcBorders>
          </w:tcPr>
          <w:p w14:paraId="4492959F" w14:textId="4DEF78B3" w:rsidR="576FA9CB" w:rsidRDefault="576FA9CB" w:rsidP="576FA9CB">
            <w:pPr>
              <w:rPr>
                <w:sz w:val="20"/>
                <w:szCs w:val="20"/>
                <w:highlight w:val="yellow"/>
              </w:rPr>
            </w:pPr>
            <w:r w:rsidRPr="576FA9CB">
              <w:rPr>
                <w:color w:val="000000" w:themeColor="text1"/>
                <w:sz w:val="20"/>
                <w:szCs w:val="20"/>
              </w:rPr>
              <w:t>The Battery</w:t>
            </w:r>
          </w:p>
        </w:tc>
        <w:tc>
          <w:tcPr>
            <w:tcW w:w="1305" w:type="dxa"/>
            <w:tcBorders>
              <w:top w:val="nil"/>
              <w:left w:val="nil"/>
              <w:bottom w:val="nil"/>
              <w:right w:val="nil"/>
            </w:tcBorders>
          </w:tcPr>
          <w:p w14:paraId="4712299D" w14:textId="0513003A" w:rsidR="576FA9CB" w:rsidRDefault="576FA9CB" w:rsidP="576FA9CB">
            <w:pPr>
              <w:rPr>
                <w:sz w:val="20"/>
                <w:szCs w:val="20"/>
                <w:highlight w:val="yellow"/>
              </w:rPr>
            </w:pPr>
            <w:r w:rsidRPr="576FA9CB">
              <w:rPr>
                <w:color w:val="000000" w:themeColor="text1"/>
                <w:sz w:val="20"/>
                <w:szCs w:val="20"/>
              </w:rPr>
              <w:t>-74.014167</w:t>
            </w:r>
          </w:p>
        </w:tc>
        <w:tc>
          <w:tcPr>
            <w:tcW w:w="1080" w:type="dxa"/>
            <w:tcBorders>
              <w:top w:val="nil"/>
              <w:left w:val="nil"/>
              <w:bottom w:val="nil"/>
              <w:right w:val="nil"/>
            </w:tcBorders>
          </w:tcPr>
          <w:p w14:paraId="4963D498" w14:textId="5F4E7855" w:rsidR="576FA9CB" w:rsidRDefault="576FA9CB" w:rsidP="576FA9CB">
            <w:pPr>
              <w:rPr>
                <w:sz w:val="20"/>
                <w:szCs w:val="20"/>
                <w:highlight w:val="yellow"/>
              </w:rPr>
            </w:pPr>
            <w:r w:rsidRPr="576FA9CB">
              <w:rPr>
                <w:color w:val="000000" w:themeColor="text1"/>
                <w:sz w:val="20"/>
                <w:szCs w:val="20"/>
              </w:rPr>
              <w:t>40.70055</w:t>
            </w:r>
          </w:p>
        </w:tc>
      </w:tr>
      <w:tr w:rsidR="576FA9CB" w14:paraId="4E0E501A" w14:textId="77777777" w:rsidTr="576FA9CB">
        <w:trPr>
          <w:trHeight w:val="300"/>
        </w:trPr>
        <w:tc>
          <w:tcPr>
            <w:tcW w:w="1075" w:type="dxa"/>
            <w:tcBorders>
              <w:top w:val="nil"/>
              <w:left w:val="nil"/>
              <w:bottom w:val="nil"/>
              <w:right w:val="nil"/>
            </w:tcBorders>
          </w:tcPr>
          <w:p w14:paraId="754AFBD2" w14:textId="1FC17685" w:rsidR="576FA9CB" w:rsidRDefault="576FA9CB" w:rsidP="576FA9CB">
            <w:pPr>
              <w:rPr>
                <w:sz w:val="20"/>
                <w:szCs w:val="20"/>
                <w:highlight w:val="yellow"/>
              </w:rPr>
            </w:pPr>
            <w:r w:rsidRPr="576FA9CB">
              <w:rPr>
                <w:color w:val="000000" w:themeColor="text1"/>
                <w:sz w:val="20"/>
                <w:szCs w:val="20"/>
              </w:rPr>
              <w:t>8519483</w:t>
            </w:r>
          </w:p>
        </w:tc>
        <w:tc>
          <w:tcPr>
            <w:tcW w:w="2835" w:type="dxa"/>
            <w:tcBorders>
              <w:top w:val="nil"/>
              <w:left w:val="nil"/>
              <w:bottom w:val="nil"/>
              <w:right w:val="nil"/>
            </w:tcBorders>
          </w:tcPr>
          <w:p w14:paraId="6DCC6EA9" w14:textId="546B2D17" w:rsidR="576FA9CB" w:rsidRDefault="576FA9CB" w:rsidP="576FA9CB">
            <w:pPr>
              <w:rPr>
                <w:sz w:val="20"/>
                <w:szCs w:val="20"/>
                <w:highlight w:val="yellow"/>
              </w:rPr>
            </w:pPr>
            <w:r w:rsidRPr="576FA9CB">
              <w:rPr>
                <w:color w:val="000000" w:themeColor="text1"/>
                <w:sz w:val="20"/>
                <w:szCs w:val="20"/>
              </w:rPr>
              <w:t>Bergen Point West Reach</w:t>
            </w:r>
          </w:p>
        </w:tc>
        <w:tc>
          <w:tcPr>
            <w:tcW w:w="1305" w:type="dxa"/>
            <w:tcBorders>
              <w:top w:val="nil"/>
              <w:left w:val="nil"/>
              <w:bottom w:val="nil"/>
              <w:right w:val="nil"/>
            </w:tcBorders>
          </w:tcPr>
          <w:p w14:paraId="6E29C293" w14:textId="1C5F4FDE" w:rsidR="576FA9CB" w:rsidRDefault="576FA9CB" w:rsidP="576FA9CB">
            <w:pPr>
              <w:rPr>
                <w:sz w:val="20"/>
                <w:szCs w:val="20"/>
                <w:highlight w:val="yellow"/>
              </w:rPr>
            </w:pPr>
            <w:r w:rsidRPr="576FA9CB">
              <w:rPr>
                <w:color w:val="000000" w:themeColor="text1"/>
                <w:sz w:val="20"/>
                <w:szCs w:val="20"/>
              </w:rPr>
              <w:t>-74.146306</w:t>
            </w:r>
          </w:p>
        </w:tc>
        <w:tc>
          <w:tcPr>
            <w:tcW w:w="1080" w:type="dxa"/>
            <w:tcBorders>
              <w:top w:val="nil"/>
              <w:left w:val="nil"/>
              <w:bottom w:val="nil"/>
              <w:right w:val="nil"/>
            </w:tcBorders>
          </w:tcPr>
          <w:p w14:paraId="573DCB7B" w14:textId="0F87B445" w:rsidR="576FA9CB" w:rsidRDefault="576FA9CB" w:rsidP="576FA9CB">
            <w:pPr>
              <w:rPr>
                <w:sz w:val="20"/>
                <w:szCs w:val="20"/>
                <w:highlight w:val="yellow"/>
              </w:rPr>
            </w:pPr>
            <w:r w:rsidRPr="576FA9CB">
              <w:rPr>
                <w:color w:val="000000" w:themeColor="text1"/>
                <w:sz w:val="20"/>
                <w:szCs w:val="20"/>
              </w:rPr>
              <w:t>40.6391</w:t>
            </w:r>
          </w:p>
        </w:tc>
      </w:tr>
      <w:tr w:rsidR="576FA9CB" w14:paraId="7E55E3BF" w14:textId="77777777" w:rsidTr="576FA9CB">
        <w:trPr>
          <w:trHeight w:val="300"/>
        </w:trPr>
        <w:tc>
          <w:tcPr>
            <w:tcW w:w="1075" w:type="dxa"/>
            <w:tcBorders>
              <w:top w:val="nil"/>
              <w:left w:val="nil"/>
              <w:bottom w:val="nil"/>
              <w:right w:val="nil"/>
            </w:tcBorders>
          </w:tcPr>
          <w:p w14:paraId="0F444A29" w14:textId="641B6C84" w:rsidR="576FA9CB" w:rsidRDefault="576FA9CB" w:rsidP="576FA9CB">
            <w:pPr>
              <w:rPr>
                <w:sz w:val="20"/>
                <w:szCs w:val="20"/>
                <w:highlight w:val="yellow"/>
              </w:rPr>
            </w:pPr>
            <w:r w:rsidRPr="576FA9CB">
              <w:rPr>
                <w:color w:val="000000" w:themeColor="text1"/>
                <w:sz w:val="20"/>
                <w:szCs w:val="20"/>
              </w:rPr>
              <w:t>8531680</w:t>
            </w:r>
          </w:p>
        </w:tc>
        <w:tc>
          <w:tcPr>
            <w:tcW w:w="2835" w:type="dxa"/>
            <w:tcBorders>
              <w:top w:val="nil"/>
              <w:left w:val="nil"/>
              <w:bottom w:val="nil"/>
              <w:right w:val="nil"/>
            </w:tcBorders>
          </w:tcPr>
          <w:p w14:paraId="217640A1" w14:textId="56064814" w:rsidR="576FA9CB" w:rsidRDefault="576FA9CB" w:rsidP="576FA9CB">
            <w:pPr>
              <w:rPr>
                <w:sz w:val="20"/>
                <w:szCs w:val="20"/>
                <w:highlight w:val="yellow"/>
              </w:rPr>
            </w:pPr>
            <w:r w:rsidRPr="576FA9CB">
              <w:rPr>
                <w:color w:val="000000" w:themeColor="text1"/>
                <w:sz w:val="20"/>
                <w:szCs w:val="20"/>
              </w:rPr>
              <w:t>Sandy Hook</w:t>
            </w:r>
          </w:p>
        </w:tc>
        <w:tc>
          <w:tcPr>
            <w:tcW w:w="1305" w:type="dxa"/>
            <w:tcBorders>
              <w:top w:val="nil"/>
              <w:left w:val="nil"/>
              <w:bottom w:val="nil"/>
              <w:right w:val="nil"/>
            </w:tcBorders>
          </w:tcPr>
          <w:p w14:paraId="34162D2D" w14:textId="3F42CBF7" w:rsidR="576FA9CB" w:rsidRDefault="576FA9CB" w:rsidP="576FA9CB">
            <w:pPr>
              <w:rPr>
                <w:sz w:val="20"/>
                <w:szCs w:val="20"/>
                <w:highlight w:val="yellow"/>
              </w:rPr>
            </w:pPr>
            <w:r w:rsidRPr="576FA9CB">
              <w:rPr>
                <w:color w:val="000000" w:themeColor="text1"/>
                <w:sz w:val="20"/>
                <w:szCs w:val="20"/>
              </w:rPr>
              <w:t>-74.009389</w:t>
            </w:r>
          </w:p>
        </w:tc>
        <w:tc>
          <w:tcPr>
            <w:tcW w:w="1080" w:type="dxa"/>
            <w:tcBorders>
              <w:top w:val="nil"/>
              <w:left w:val="nil"/>
              <w:bottom w:val="nil"/>
              <w:right w:val="nil"/>
            </w:tcBorders>
          </w:tcPr>
          <w:p w14:paraId="1CD3E530" w14:textId="4FEECD9E" w:rsidR="576FA9CB" w:rsidRDefault="576FA9CB" w:rsidP="576FA9CB">
            <w:pPr>
              <w:rPr>
                <w:sz w:val="20"/>
                <w:szCs w:val="20"/>
                <w:highlight w:val="yellow"/>
              </w:rPr>
            </w:pPr>
            <w:r w:rsidRPr="576FA9CB">
              <w:rPr>
                <w:color w:val="000000" w:themeColor="text1"/>
                <w:sz w:val="20"/>
                <w:szCs w:val="20"/>
              </w:rPr>
              <w:t>40.46683</w:t>
            </w:r>
          </w:p>
        </w:tc>
      </w:tr>
      <w:tr w:rsidR="576FA9CB" w14:paraId="16355652" w14:textId="77777777" w:rsidTr="576FA9CB">
        <w:trPr>
          <w:trHeight w:val="300"/>
        </w:trPr>
        <w:tc>
          <w:tcPr>
            <w:tcW w:w="1075" w:type="dxa"/>
            <w:tcBorders>
              <w:top w:val="nil"/>
              <w:left w:val="nil"/>
              <w:bottom w:val="nil"/>
              <w:right w:val="nil"/>
            </w:tcBorders>
          </w:tcPr>
          <w:p w14:paraId="6CC060B0" w14:textId="501CC437" w:rsidR="576FA9CB" w:rsidRDefault="576FA9CB" w:rsidP="576FA9CB">
            <w:pPr>
              <w:rPr>
                <w:sz w:val="20"/>
                <w:szCs w:val="20"/>
                <w:highlight w:val="yellow"/>
              </w:rPr>
            </w:pPr>
            <w:r w:rsidRPr="576FA9CB">
              <w:rPr>
                <w:color w:val="000000" w:themeColor="text1"/>
                <w:sz w:val="20"/>
                <w:szCs w:val="20"/>
              </w:rPr>
              <w:t>8534720</w:t>
            </w:r>
          </w:p>
        </w:tc>
        <w:tc>
          <w:tcPr>
            <w:tcW w:w="2835" w:type="dxa"/>
            <w:tcBorders>
              <w:top w:val="nil"/>
              <w:left w:val="nil"/>
              <w:bottom w:val="nil"/>
              <w:right w:val="nil"/>
            </w:tcBorders>
          </w:tcPr>
          <w:p w14:paraId="6ED012D4" w14:textId="3024FA39" w:rsidR="576FA9CB" w:rsidRDefault="576FA9CB" w:rsidP="576FA9CB">
            <w:pPr>
              <w:rPr>
                <w:sz w:val="20"/>
                <w:szCs w:val="20"/>
                <w:highlight w:val="yellow"/>
              </w:rPr>
            </w:pPr>
            <w:r w:rsidRPr="576FA9CB">
              <w:rPr>
                <w:color w:val="000000" w:themeColor="text1"/>
                <w:sz w:val="20"/>
                <w:szCs w:val="20"/>
              </w:rPr>
              <w:t>Atlantic City</w:t>
            </w:r>
          </w:p>
        </w:tc>
        <w:tc>
          <w:tcPr>
            <w:tcW w:w="1305" w:type="dxa"/>
            <w:tcBorders>
              <w:top w:val="nil"/>
              <w:left w:val="nil"/>
              <w:bottom w:val="nil"/>
              <w:right w:val="nil"/>
            </w:tcBorders>
          </w:tcPr>
          <w:p w14:paraId="552EA7B6" w14:textId="73588B1C" w:rsidR="576FA9CB" w:rsidRDefault="576FA9CB" w:rsidP="576FA9CB">
            <w:pPr>
              <w:rPr>
                <w:sz w:val="20"/>
                <w:szCs w:val="20"/>
                <w:highlight w:val="yellow"/>
              </w:rPr>
            </w:pPr>
            <w:r w:rsidRPr="576FA9CB">
              <w:rPr>
                <w:color w:val="000000" w:themeColor="text1"/>
                <w:sz w:val="20"/>
                <w:szCs w:val="20"/>
              </w:rPr>
              <w:t>-74.418053</w:t>
            </w:r>
          </w:p>
        </w:tc>
        <w:tc>
          <w:tcPr>
            <w:tcW w:w="1080" w:type="dxa"/>
            <w:tcBorders>
              <w:top w:val="nil"/>
              <w:left w:val="nil"/>
              <w:bottom w:val="nil"/>
              <w:right w:val="nil"/>
            </w:tcBorders>
          </w:tcPr>
          <w:p w14:paraId="301B0EF7" w14:textId="1AB2870E" w:rsidR="576FA9CB" w:rsidRDefault="576FA9CB" w:rsidP="576FA9CB">
            <w:pPr>
              <w:rPr>
                <w:sz w:val="20"/>
                <w:szCs w:val="20"/>
                <w:highlight w:val="yellow"/>
              </w:rPr>
            </w:pPr>
            <w:r w:rsidRPr="576FA9CB">
              <w:rPr>
                <w:color w:val="000000" w:themeColor="text1"/>
                <w:sz w:val="20"/>
                <w:szCs w:val="20"/>
              </w:rPr>
              <w:t>39.35666</w:t>
            </w:r>
          </w:p>
        </w:tc>
      </w:tr>
      <w:tr w:rsidR="576FA9CB" w14:paraId="75E4A8C0" w14:textId="77777777" w:rsidTr="576FA9CB">
        <w:trPr>
          <w:trHeight w:val="300"/>
        </w:trPr>
        <w:tc>
          <w:tcPr>
            <w:tcW w:w="1075" w:type="dxa"/>
            <w:tcBorders>
              <w:top w:val="nil"/>
              <w:left w:val="nil"/>
              <w:bottom w:val="nil"/>
              <w:right w:val="nil"/>
            </w:tcBorders>
          </w:tcPr>
          <w:p w14:paraId="36E1350C" w14:textId="222F7E85" w:rsidR="576FA9CB" w:rsidRDefault="576FA9CB" w:rsidP="576FA9CB">
            <w:pPr>
              <w:rPr>
                <w:sz w:val="20"/>
                <w:szCs w:val="20"/>
                <w:highlight w:val="yellow"/>
              </w:rPr>
            </w:pPr>
            <w:r w:rsidRPr="576FA9CB">
              <w:rPr>
                <w:color w:val="000000" w:themeColor="text1"/>
                <w:sz w:val="20"/>
                <w:szCs w:val="20"/>
              </w:rPr>
              <w:t>8536110</w:t>
            </w:r>
          </w:p>
        </w:tc>
        <w:tc>
          <w:tcPr>
            <w:tcW w:w="2835" w:type="dxa"/>
            <w:tcBorders>
              <w:top w:val="nil"/>
              <w:left w:val="nil"/>
              <w:bottom w:val="nil"/>
              <w:right w:val="nil"/>
            </w:tcBorders>
          </w:tcPr>
          <w:p w14:paraId="046026B7" w14:textId="3D0BF989" w:rsidR="576FA9CB" w:rsidRDefault="576FA9CB" w:rsidP="576FA9CB">
            <w:pPr>
              <w:rPr>
                <w:sz w:val="20"/>
                <w:szCs w:val="20"/>
                <w:highlight w:val="yellow"/>
              </w:rPr>
            </w:pPr>
            <w:r w:rsidRPr="576FA9CB">
              <w:rPr>
                <w:color w:val="000000" w:themeColor="text1"/>
                <w:sz w:val="20"/>
                <w:szCs w:val="20"/>
              </w:rPr>
              <w:t>Cape May</w:t>
            </w:r>
          </w:p>
        </w:tc>
        <w:tc>
          <w:tcPr>
            <w:tcW w:w="1305" w:type="dxa"/>
            <w:tcBorders>
              <w:top w:val="nil"/>
              <w:left w:val="nil"/>
              <w:bottom w:val="nil"/>
              <w:right w:val="nil"/>
            </w:tcBorders>
          </w:tcPr>
          <w:p w14:paraId="0F248205" w14:textId="3AA2A13C" w:rsidR="576FA9CB" w:rsidRDefault="576FA9CB" w:rsidP="576FA9CB">
            <w:pPr>
              <w:rPr>
                <w:sz w:val="20"/>
                <w:szCs w:val="20"/>
                <w:highlight w:val="yellow"/>
              </w:rPr>
            </w:pPr>
            <w:r w:rsidRPr="576FA9CB">
              <w:rPr>
                <w:color w:val="000000" w:themeColor="text1"/>
                <w:sz w:val="20"/>
                <w:szCs w:val="20"/>
              </w:rPr>
              <w:t>-74.959999</w:t>
            </w:r>
          </w:p>
        </w:tc>
        <w:tc>
          <w:tcPr>
            <w:tcW w:w="1080" w:type="dxa"/>
            <w:tcBorders>
              <w:top w:val="nil"/>
              <w:left w:val="nil"/>
              <w:bottom w:val="nil"/>
              <w:right w:val="nil"/>
            </w:tcBorders>
          </w:tcPr>
          <w:p w14:paraId="16630700" w14:textId="0C103F23" w:rsidR="576FA9CB" w:rsidRDefault="576FA9CB" w:rsidP="576FA9CB">
            <w:pPr>
              <w:rPr>
                <w:sz w:val="20"/>
                <w:szCs w:val="20"/>
                <w:highlight w:val="yellow"/>
              </w:rPr>
            </w:pPr>
            <w:r w:rsidRPr="576FA9CB">
              <w:rPr>
                <w:color w:val="000000" w:themeColor="text1"/>
                <w:sz w:val="20"/>
                <w:szCs w:val="20"/>
              </w:rPr>
              <w:t>38.9683</w:t>
            </w:r>
          </w:p>
        </w:tc>
      </w:tr>
      <w:tr w:rsidR="576FA9CB" w14:paraId="263B3323" w14:textId="77777777" w:rsidTr="576FA9CB">
        <w:trPr>
          <w:trHeight w:val="300"/>
        </w:trPr>
        <w:tc>
          <w:tcPr>
            <w:tcW w:w="1075" w:type="dxa"/>
            <w:tcBorders>
              <w:top w:val="nil"/>
              <w:left w:val="nil"/>
              <w:bottom w:val="nil"/>
              <w:right w:val="nil"/>
            </w:tcBorders>
          </w:tcPr>
          <w:p w14:paraId="544C29A3" w14:textId="6652C800" w:rsidR="576FA9CB" w:rsidRDefault="576FA9CB" w:rsidP="576FA9CB">
            <w:pPr>
              <w:rPr>
                <w:sz w:val="20"/>
                <w:szCs w:val="20"/>
                <w:highlight w:val="yellow"/>
              </w:rPr>
            </w:pPr>
            <w:r w:rsidRPr="576FA9CB">
              <w:rPr>
                <w:color w:val="000000" w:themeColor="text1"/>
                <w:sz w:val="20"/>
                <w:szCs w:val="20"/>
              </w:rPr>
              <w:t>8537121</w:t>
            </w:r>
          </w:p>
        </w:tc>
        <w:tc>
          <w:tcPr>
            <w:tcW w:w="2835" w:type="dxa"/>
            <w:tcBorders>
              <w:top w:val="nil"/>
              <w:left w:val="nil"/>
              <w:bottom w:val="nil"/>
              <w:right w:val="nil"/>
            </w:tcBorders>
          </w:tcPr>
          <w:p w14:paraId="2779358E" w14:textId="5B8EF38A" w:rsidR="576FA9CB" w:rsidRDefault="576FA9CB" w:rsidP="576FA9CB">
            <w:pPr>
              <w:rPr>
                <w:sz w:val="20"/>
                <w:szCs w:val="20"/>
                <w:highlight w:val="yellow"/>
              </w:rPr>
            </w:pPr>
            <w:r w:rsidRPr="576FA9CB">
              <w:rPr>
                <w:color w:val="000000" w:themeColor="text1"/>
                <w:sz w:val="20"/>
                <w:szCs w:val="20"/>
              </w:rPr>
              <w:t>Ship John Shoal</w:t>
            </w:r>
          </w:p>
        </w:tc>
        <w:tc>
          <w:tcPr>
            <w:tcW w:w="1305" w:type="dxa"/>
            <w:tcBorders>
              <w:top w:val="nil"/>
              <w:left w:val="nil"/>
              <w:bottom w:val="nil"/>
              <w:right w:val="nil"/>
            </w:tcBorders>
          </w:tcPr>
          <w:p w14:paraId="050304A1" w14:textId="08695098" w:rsidR="576FA9CB" w:rsidRDefault="576FA9CB" w:rsidP="576FA9CB">
            <w:pPr>
              <w:rPr>
                <w:sz w:val="20"/>
                <w:szCs w:val="20"/>
                <w:highlight w:val="yellow"/>
              </w:rPr>
            </w:pPr>
            <w:r w:rsidRPr="576FA9CB">
              <w:rPr>
                <w:color w:val="000000" w:themeColor="text1"/>
                <w:sz w:val="20"/>
                <w:szCs w:val="20"/>
              </w:rPr>
              <w:t>-75.376678</w:t>
            </w:r>
          </w:p>
        </w:tc>
        <w:tc>
          <w:tcPr>
            <w:tcW w:w="1080" w:type="dxa"/>
            <w:tcBorders>
              <w:top w:val="nil"/>
              <w:left w:val="nil"/>
              <w:bottom w:val="nil"/>
              <w:right w:val="nil"/>
            </w:tcBorders>
          </w:tcPr>
          <w:p w14:paraId="0EA21FF9" w14:textId="064ABBC4" w:rsidR="576FA9CB" w:rsidRDefault="576FA9CB" w:rsidP="576FA9CB">
            <w:pPr>
              <w:rPr>
                <w:sz w:val="20"/>
                <w:szCs w:val="20"/>
                <w:highlight w:val="yellow"/>
              </w:rPr>
            </w:pPr>
            <w:r w:rsidRPr="576FA9CB">
              <w:rPr>
                <w:color w:val="000000" w:themeColor="text1"/>
                <w:sz w:val="20"/>
                <w:szCs w:val="20"/>
              </w:rPr>
              <w:t>39.30538</w:t>
            </w:r>
          </w:p>
        </w:tc>
      </w:tr>
      <w:tr w:rsidR="576FA9CB" w14:paraId="7CEEABF7" w14:textId="77777777" w:rsidTr="576FA9CB">
        <w:trPr>
          <w:trHeight w:val="300"/>
        </w:trPr>
        <w:tc>
          <w:tcPr>
            <w:tcW w:w="1075" w:type="dxa"/>
            <w:tcBorders>
              <w:top w:val="nil"/>
              <w:left w:val="nil"/>
              <w:bottom w:val="nil"/>
              <w:right w:val="nil"/>
            </w:tcBorders>
          </w:tcPr>
          <w:p w14:paraId="35444EFF" w14:textId="45C701C2" w:rsidR="576FA9CB" w:rsidRDefault="576FA9CB" w:rsidP="576FA9CB">
            <w:pPr>
              <w:rPr>
                <w:sz w:val="20"/>
                <w:szCs w:val="20"/>
                <w:highlight w:val="yellow"/>
              </w:rPr>
            </w:pPr>
            <w:r w:rsidRPr="576FA9CB">
              <w:rPr>
                <w:color w:val="000000" w:themeColor="text1"/>
                <w:sz w:val="20"/>
                <w:szCs w:val="20"/>
              </w:rPr>
              <w:t>8539094</w:t>
            </w:r>
          </w:p>
        </w:tc>
        <w:tc>
          <w:tcPr>
            <w:tcW w:w="2835" w:type="dxa"/>
            <w:tcBorders>
              <w:top w:val="nil"/>
              <w:left w:val="nil"/>
              <w:bottom w:val="nil"/>
              <w:right w:val="nil"/>
            </w:tcBorders>
          </w:tcPr>
          <w:p w14:paraId="5289F66E" w14:textId="0A76A2D1" w:rsidR="576FA9CB" w:rsidRDefault="576FA9CB" w:rsidP="576FA9CB">
            <w:pPr>
              <w:rPr>
                <w:sz w:val="20"/>
                <w:szCs w:val="20"/>
                <w:highlight w:val="yellow"/>
              </w:rPr>
            </w:pPr>
            <w:r w:rsidRPr="576FA9CB">
              <w:rPr>
                <w:color w:val="000000" w:themeColor="text1"/>
                <w:sz w:val="20"/>
                <w:szCs w:val="20"/>
              </w:rPr>
              <w:t>Burlington Delaware River</w:t>
            </w:r>
          </w:p>
        </w:tc>
        <w:tc>
          <w:tcPr>
            <w:tcW w:w="1305" w:type="dxa"/>
            <w:tcBorders>
              <w:top w:val="nil"/>
              <w:left w:val="nil"/>
              <w:bottom w:val="nil"/>
              <w:right w:val="nil"/>
            </w:tcBorders>
          </w:tcPr>
          <w:p w14:paraId="1B74D540" w14:textId="27528ED9" w:rsidR="576FA9CB" w:rsidRDefault="576FA9CB" w:rsidP="576FA9CB">
            <w:pPr>
              <w:rPr>
                <w:sz w:val="20"/>
                <w:szCs w:val="20"/>
                <w:highlight w:val="yellow"/>
              </w:rPr>
            </w:pPr>
            <w:r w:rsidRPr="576FA9CB">
              <w:rPr>
                <w:color w:val="000000" w:themeColor="text1"/>
                <w:sz w:val="20"/>
                <w:szCs w:val="20"/>
              </w:rPr>
              <w:t>-74.869698</w:t>
            </w:r>
          </w:p>
        </w:tc>
        <w:tc>
          <w:tcPr>
            <w:tcW w:w="1080" w:type="dxa"/>
            <w:tcBorders>
              <w:top w:val="nil"/>
              <w:left w:val="nil"/>
              <w:bottom w:val="nil"/>
              <w:right w:val="nil"/>
            </w:tcBorders>
          </w:tcPr>
          <w:p w14:paraId="6A7C2CC9" w14:textId="5100D8A9" w:rsidR="576FA9CB" w:rsidRDefault="576FA9CB" w:rsidP="576FA9CB">
            <w:pPr>
              <w:rPr>
                <w:sz w:val="20"/>
                <w:szCs w:val="20"/>
                <w:highlight w:val="yellow"/>
              </w:rPr>
            </w:pPr>
            <w:r w:rsidRPr="576FA9CB">
              <w:rPr>
                <w:color w:val="000000" w:themeColor="text1"/>
                <w:sz w:val="20"/>
                <w:szCs w:val="20"/>
              </w:rPr>
              <w:t>40.08169</w:t>
            </w:r>
          </w:p>
        </w:tc>
      </w:tr>
      <w:tr w:rsidR="576FA9CB" w14:paraId="7001F1CB" w14:textId="77777777" w:rsidTr="576FA9CB">
        <w:trPr>
          <w:trHeight w:val="300"/>
        </w:trPr>
        <w:tc>
          <w:tcPr>
            <w:tcW w:w="1075" w:type="dxa"/>
            <w:tcBorders>
              <w:top w:val="nil"/>
              <w:left w:val="nil"/>
              <w:bottom w:val="nil"/>
              <w:right w:val="nil"/>
            </w:tcBorders>
          </w:tcPr>
          <w:p w14:paraId="6B4239FE" w14:textId="793213B1" w:rsidR="576FA9CB" w:rsidRDefault="576FA9CB" w:rsidP="576FA9CB">
            <w:pPr>
              <w:rPr>
                <w:sz w:val="20"/>
                <w:szCs w:val="20"/>
                <w:highlight w:val="yellow"/>
              </w:rPr>
            </w:pPr>
            <w:r w:rsidRPr="576FA9CB">
              <w:rPr>
                <w:color w:val="000000" w:themeColor="text1"/>
                <w:sz w:val="20"/>
                <w:szCs w:val="20"/>
              </w:rPr>
              <w:t>8545240</w:t>
            </w:r>
          </w:p>
        </w:tc>
        <w:tc>
          <w:tcPr>
            <w:tcW w:w="2835" w:type="dxa"/>
            <w:tcBorders>
              <w:top w:val="nil"/>
              <w:left w:val="nil"/>
              <w:bottom w:val="nil"/>
              <w:right w:val="nil"/>
            </w:tcBorders>
          </w:tcPr>
          <w:p w14:paraId="1F81C16F" w14:textId="112A5BD3" w:rsidR="576FA9CB" w:rsidRDefault="576FA9CB" w:rsidP="576FA9CB">
            <w:pPr>
              <w:rPr>
                <w:sz w:val="20"/>
                <w:szCs w:val="20"/>
                <w:highlight w:val="yellow"/>
              </w:rPr>
            </w:pPr>
            <w:r w:rsidRPr="576FA9CB">
              <w:rPr>
                <w:color w:val="000000" w:themeColor="text1"/>
                <w:sz w:val="20"/>
                <w:szCs w:val="20"/>
              </w:rPr>
              <w:t>Philadelphia</w:t>
            </w:r>
          </w:p>
        </w:tc>
        <w:tc>
          <w:tcPr>
            <w:tcW w:w="1305" w:type="dxa"/>
            <w:tcBorders>
              <w:top w:val="nil"/>
              <w:left w:val="nil"/>
              <w:bottom w:val="nil"/>
              <w:right w:val="nil"/>
            </w:tcBorders>
          </w:tcPr>
          <w:p w14:paraId="118A2147" w14:textId="21115E22" w:rsidR="576FA9CB" w:rsidRDefault="576FA9CB" w:rsidP="576FA9CB">
            <w:pPr>
              <w:rPr>
                <w:sz w:val="20"/>
                <w:szCs w:val="20"/>
                <w:highlight w:val="yellow"/>
              </w:rPr>
            </w:pPr>
            <w:r w:rsidRPr="576FA9CB">
              <w:rPr>
                <w:color w:val="000000" w:themeColor="text1"/>
                <w:sz w:val="20"/>
                <w:szCs w:val="20"/>
              </w:rPr>
              <w:t>-75.141981</w:t>
            </w:r>
          </w:p>
        </w:tc>
        <w:tc>
          <w:tcPr>
            <w:tcW w:w="1080" w:type="dxa"/>
            <w:tcBorders>
              <w:top w:val="nil"/>
              <w:left w:val="nil"/>
              <w:bottom w:val="nil"/>
              <w:right w:val="nil"/>
            </w:tcBorders>
          </w:tcPr>
          <w:p w14:paraId="035A5E22" w14:textId="126C3766" w:rsidR="576FA9CB" w:rsidRDefault="576FA9CB" w:rsidP="576FA9CB">
            <w:pPr>
              <w:rPr>
                <w:sz w:val="20"/>
                <w:szCs w:val="20"/>
                <w:highlight w:val="yellow"/>
              </w:rPr>
            </w:pPr>
            <w:r w:rsidRPr="576FA9CB">
              <w:rPr>
                <w:color w:val="000000" w:themeColor="text1"/>
                <w:sz w:val="20"/>
                <w:szCs w:val="20"/>
              </w:rPr>
              <w:t>39.93305</w:t>
            </w:r>
          </w:p>
        </w:tc>
      </w:tr>
      <w:tr w:rsidR="576FA9CB" w14:paraId="081AC171" w14:textId="77777777" w:rsidTr="576FA9CB">
        <w:trPr>
          <w:trHeight w:val="300"/>
        </w:trPr>
        <w:tc>
          <w:tcPr>
            <w:tcW w:w="1075" w:type="dxa"/>
            <w:tcBorders>
              <w:top w:val="nil"/>
              <w:left w:val="nil"/>
              <w:bottom w:val="nil"/>
              <w:right w:val="nil"/>
            </w:tcBorders>
          </w:tcPr>
          <w:p w14:paraId="4AB92328" w14:textId="02CDA129" w:rsidR="576FA9CB" w:rsidRDefault="576FA9CB" w:rsidP="576FA9CB">
            <w:pPr>
              <w:rPr>
                <w:sz w:val="20"/>
                <w:szCs w:val="20"/>
                <w:highlight w:val="yellow"/>
              </w:rPr>
            </w:pPr>
            <w:r w:rsidRPr="576FA9CB">
              <w:rPr>
                <w:color w:val="000000" w:themeColor="text1"/>
                <w:sz w:val="20"/>
                <w:szCs w:val="20"/>
              </w:rPr>
              <w:t>8548989</w:t>
            </w:r>
          </w:p>
        </w:tc>
        <w:tc>
          <w:tcPr>
            <w:tcW w:w="2835" w:type="dxa"/>
            <w:tcBorders>
              <w:top w:val="nil"/>
              <w:left w:val="nil"/>
              <w:bottom w:val="nil"/>
              <w:right w:val="nil"/>
            </w:tcBorders>
          </w:tcPr>
          <w:p w14:paraId="2F1C3A12" w14:textId="25AC6123" w:rsidR="576FA9CB" w:rsidRDefault="576FA9CB" w:rsidP="576FA9CB">
            <w:pPr>
              <w:rPr>
                <w:sz w:val="20"/>
                <w:szCs w:val="20"/>
                <w:highlight w:val="yellow"/>
              </w:rPr>
            </w:pPr>
            <w:r w:rsidRPr="576FA9CB">
              <w:rPr>
                <w:color w:val="000000" w:themeColor="text1"/>
                <w:sz w:val="20"/>
                <w:szCs w:val="20"/>
              </w:rPr>
              <w:t>Newbold</w:t>
            </w:r>
          </w:p>
        </w:tc>
        <w:tc>
          <w:tcPr>
            <w:tcW w:w="1305" w:type="dxa"/>
            <w:tcBorders>
              <w:top w:val="nil"/>
              <w:left w:val="nil"/>
              <w:bottom w:val="nil"/>
              <w:right w:val="nil"/>
            </w:tcBorders>
          </w:tcPr>
          <w:p w14:paraId="52893901" w14:textId="61173AE1" w:rsidR="576FA9CB" w:rsidRDefault="576FA9CB" w:rsidP="576FA9CB">
            <w:pPr>
              <w:rPr>
                <w:sz w:val="20"/>
                <w:szCs w:val="20"/>
                <w:highlight w:val="yellow"/>
              </w:rPr>
            </w:pPr>
            <w:r w:rsidRPr="576FA9CB">
              <w:rPr>
                <w:color w:val="000000" w:themeColor="text1"/>
                <w:sz w:val="20"/>
                <w:szCs w:val="20"/>
              </w:rPr>
              <w:t>-74.751833</w:t>
            </w:r>
          </w:p>
        </w:tc>
        <w:tc>
          <w:tcPr>
            <w:tcW w:w="1080" w:type="dxa"/>
            <w:tcBorders>
              <w:top w:val="nil"/>
              <w:left w:val="nil"/>
              <w:bottom w:val="nil"/>
              <w:right w:val="nil"/>
            </w:tcBorders>
          </w:tcPr>
          <w:p w14:paraId="7AA721A5" w14:textId="719AC587" w:rsidR="576FA9CB" w:rsidRDefault="576FA9CB" w:rsidP="576FA9CB">
            <w:pPr>
              <w:rPr>
                <w:sz w:val="20"/>
                <w:szCs w:val="20"/>
                <w:highlight w:val="yellow"/>
              </w:rPr>
            </w:pPr>
            <w:r w:rsidRPr="576FA9CB">
              <w:rPr>
                <w:color w:val="000000" w:themeColor="text1"/>
                <w:sz w:val="20"/>
                <w:szCs w:val="20"/>
              </w:rPr>
              <w:t>40.13733</w:t>
            </w:r>
          </w:p>
        </w:tc>
      </w:tr>
      <w:tr w:rsidR="576FA9CB" w14:paraId="61EE31DC" w14:textId="77777777" w:rsidTr="576FA9CB">
        <w:trPr>
          <w:trHeight w:val="300"/>
        </w:trPr>
        <w:tc>
          <w:tcPr>
            <w:tcW w:w="1075" w:type="dxa"/>
            <w:tcBorders>
              <w:top w:val="nil"/>
              <w:left w:val="nil"/>
              <w:bottom w:val="nil"/>
              <w:right w:val="nil"/>
            </w:tcBorders>
          </w:tcPr>
          <w:p w14:paraId="47952433" w14:textId="0FC9C697" w:rsidR="576FA9CB" w:rsidRDefault="576FA9CB" w:rsidP="576FA9CB">
            <w:pPr>
              <w:rPr>
                <w:sz w:val="20"/>
                <w:szCs w:val="20"/>
                <w:highlight w:val="yellow"/>
              </w:rPr>
            </w:pPr>
            <w:r w:rsidRPr="576FA9CB">
              <w:rPr>
                <w:color w:val="000000" w:themeColor="text1"/>
                <w:sz w:val="20"/>
                <w:szCs w:val="20"/>
              </w:rPr>
              <w:t>8551762</w:t>
            </w:r>
          </w:p>
        </w:tc>
        <w:tc>
          <w:tcPr>
            <w:tcW w:w="2835" w:type="dxa"/>
            <w:tcBorders>
              <w:top w:val="nil"/>
              <w:left w:val="nil"/>
              <w:bottom w:val="nil"/>
              <w:right w:val="nil"/>
            </w:tcBorders>
          </w:tcPr>
          <w:p w14:paraId="30793141" w14:textId="2F0CF347" w:rsidR="576FA9CB" w:rsidRDefault="576FA9CB" w:rsidP="576FA9CB">
            <w:pPr>
              <w:rPr>
                <w:sz w:val="20"/>
                <w:szCs w:val="20"/>
                <w:highlight w:val="yellow"/>
              </w:rPr>
            </w:pPr>
            <w:r w:rsidRPr="576FA9CB">
              <w:rPr>
                <w:color w:val="000000" w:themeColor="text1"/>
                <w:sz w:val="20"/>
                <w:szCs w:val="20"/>
              </w:rPr>
              <w:t>Delaware City</w:t>
            </w:r>
          </w:p>
        </w:tc>
        <w:tc>
          <w:tcPr>
            <w:tcW w:w="1305" w:type="dxa"/>
            <w:tcBorders>
              <w:top w:val="nil"/>
              <w:left w:val="nil"/>
              <w:bottom w:val="nil"/>
              <w:right w:val="nil"/>
            </w:tcBorders>
          </w:tcPr>
          <w:p w14:paraId="6A0579D4" w14:textId="4D65F884" w:rsidR="576FA9CB" w:rsidRDefault="576FA9CB" w:rsidP="576FA9CB">
            <w:pPr>
              <w:rPr>
                <w:sz w:val="20"/>
                <w:szCs w:val="20"/>
                <w:highlight w:val="yellow"/>
              </w:rPr>
            </w:pPr>
            <w:r w:rsidRPr="576FA9CB">
              <w:rPr>
                <w:color w:val="000000" w:themeColor="text1"/>
                <w:sz w:val="20"/>
                <w:szCs w:val="20"/>
              </w:rPr>
              <w:t>-75.588972</w:t>
            </w:r>
          </w:p>
        </w:tc>
        <w:tc>
          <w:tcPr>
            <w:tcW w:w="1080" w:type="dxa"/>
            <w:tcBorders>
              <w:top w:val="nil"/>
              <w:left w:val="nil"/>
              <w:bottom w:val="nil"/>
              <w:right w:val="nil"/>
            </w:tcBorders>
          </w:tcPr>
          <w:p w14:paraId="04496CA2" w14:textId="30515E48" w:rsidR="576FA9CB" w:rsidRDefault="576FA9CB" w:rsidP="576FA9CB">
            <w:pPr>
              <w:rPr>
                <w:sz w:val="20"/>
                <w:szCs w:val="20"/>
                <w:highlight w:val="yellow"/>
              </w:rPr>
            </w:pPr>
            <w:r w:rsidRPr="576FA9CB">
              <w:rPr>
                <w:color w:val="000000" w:themeColor="text1"/>
                <w:sz w:val="20"/>
                <w:szCs w:val="20"/>
              </w:rPr>
              <w:t>39.58219</w:t>
            </w:r>
          </w:p>
        </w:tc>
      </w:tr>
      <w:tr w:rsidR="576FA9CB" w14:paraId="110543CE" w14:textId="77777777" w:rsidTr="576FA9CB">
        <w:trPr>
          <w:trHeight w:val="300"/>
        </w:trPr>
        <w:tc>
          <w:tcPr>
            <w:tcW w:w="1075" w:type="dxa"/>
            <w:tcBorders>
              <w:top w:val="nil"/>
              <w:left w:val="nil"/>
              <w:bottom w:val="nil"/>
              <w:right w:val="nil"/>
            </w:tcBorders>
          </w:tcPr>
          <w:p w14:paraId="73C29283" w14:textId="612AC867" w:rsidR="576FA9CB" w:rsidRDefault="576FA9CB" w:rsidP="576FA9CB">
            <w:pPr>
              <w:rPr>
                <w:sz w:val="20"/>
                <w:szCs w:val="20"/>
                <w:highlight w:val="yellow"/>
              </w:rPr>
            </w:pPr>
            <w:r w:rsidRPr="576FA9CB">
              <w:rPr>
                <w:color w:val="000000" w:themeColor="text1"/>
                <w:sz w:val="20"/>
                <w:szCs w:val="20"/>
              </w:rPr>
              <w:t>8551910</w:t>
            </w:r>
          </w:p>
        </w:tc>
        <w:tc>
          <w:tcPr>
            <w:tcW w:w="2835" w:type="dxa"/>
            <w:tcBorders>
              <w:top w:val="nil"/>
              <w:left w:val="nil"/>
              <w:bottom w:val="nil"/>
              <w:right w:val="nil"/>
            </w:tcBorders>
          </w:tcPr>
          <w:p w14:paraId="30E203B4" w14:textId="3CEFCAF9" w:rsidR="576FA9CB" w:rsidRDefault="576FA9CB" w:rsidP="576FA9CB">
            <w:pPr>
              <w:rPr>
                <w:sz w:val="20"/>
                <w:szCs w:val="20"/>
                <w:highlight w:val="yellow"/>
              </w:rPr>
            </w:pPr>
            <w:r w:rsidRPr="576FA9CB">
              <w:rPr>
                <w:color w:val="000000" w:themeColor="text1"/>
                <w:sz w:val="20"/>
                <w:szCs w:val="20"/>
              </w:rPr>
              <w:t>Reedy Point</w:t>
            </w:r>
          </w:p>
        </w:tc>
        <w:tc>
          <w:tcPr>
            <w:tcW w:w="1305" w:type="dxa"/>
            <w:tcBorders>
              <w:top w:val="nil"/>
              <w:left w:val="nil"/>
              <w:bottom w:val="nil"/>
              <w:right w:val="nil"/>
            </w:tcBorders>
          </w:tcPr>
          <w:p w14:paraId="157070F6" w14:textId="40E23218" w:rsidR="576FA9CB" w:rsidRDefault="576FA9CB" w:rsidP="576FA9CB">
            <w:pPr>
              <w:rPr>
                <w:sz w:val="20"/>
                <w:szCs w:val="20"/>
                <w:highlight w:val="yellow"/>
              </w:rPr>
            </w:pPr>
            <w:r w:rsidRPr="576FA9CB">
              <w:rPr>
                <w:color w:val="000000" w:themeColor="text1"/>
                <w:sz w:val="20"/>
                <w:szCs w:val="20"/>
              </w:rPr>
              <w:t>-75.571944</w:t>
            </w:r>
          </w:p>
        </w:tc>
        <w:tc>
          <w:tcPr>
            <w:tcW w:w="1080" w:type="dxa"/>
            <w:tcBorders>
              <w:top w:val="nil"/>
              <w:left w:val="nil"/>
              <w:bottom w:val="nil"/>
              <w:right w:val="nil"/>
            </w:tcBorders>
          </w:tcPr>
          <w:p w14:paraId="3B72BA06" w14:textId="208CF957" w:rsidR="576FA9CB" w:rsidRDefault="576FA9CB" w:rsidP="576FA9CB">
            <w:pPr>
              <w:rPr>
                <w:sz w:val="20"/>
                <w:szCs w:val="20"/>
                <w:highlight w:val="yellow"/>
              </w:rPr>
            </w:pPr>
            <w:r w:rsidRPr="576FA9CB">
              <w:rPr>
                <w:color w:val="000000" w:themeColor="text1"/>
                <w:sz w:val="20"/>
                <w:szCs w:val="20"/>
              </w:rPr>
              <w:t>39.55833</w:t>
            </w:r>
          </w:p>
        </w:tc>
      </w:tr>
      <w:tr w:rsidR="576FA9CB" w14:paraId="7C24FEF9" w14:textId="77777777" w:rsidTr="576FA9CB">
        <w:trPr>
          <w:trHeight w:val="300"/>
        </w:trPr>
        <w:tc>
          <w:tcPr>
            <w:tcW w:w="1075" w:type="dxa"/>
            <w:tcBorders>
              <w:top w:val="nil"/>
              <w:left w:val="nil"/>
              <w:bottom w:val="nil"/>
              <w:right w:val="nil"/>
            </w:tcBorders>
          </w:tcPr>
          <w:p w14:paraId="3482261F" w14:textId="20E99BD8" w:rsidR="576FA9CB" w:rsidRDefault="576FA9CB" w:rsidP="576FA9CB">
            <w:pPr>
              <w:rPr>
                <w:sz w:val="20"/>
                <w:szCs w:val="20"/>
                <w:highlight w:val="yellow"/>
              </w:rPr>
            </w:pPr>
            <w:r w:rsidRPr="576FA9CB">
              <w:rPr>
                <w:color w:val="000000" w:themeColor="text1"/>
                <w:sz w:val="20"/>
                <w:szCs w:val="20"/>
              </w:rPr>
              <w:t>8555889</w:t>
            </w:r>
          </w:p>
        </w:tc>
        <w:tc>
          <w:tcPr>
            <w:tcW w:w="2835" w:type="dxa"/>
            <w:tcBorders>
              <w:top w:val="nil"/>
              <w:left w:val="nil"/>
              <w:bottom w:val="nil"/>
              <w:right w:val="nil"/>
            </w:tcBorders>
          </w:tcPr>
          <w:p w14:paraId="64373C39" w14:textId="35C0E17D" w:rsidR="576FA9CB" w:rsidRDefault="576FA9CB" w:rsidP="576FA9CB">
            <w:pPr>
              <w:rPr>
                <w:sz w:val="20"/>
                <w:szCs w:val="20"/>
                <w:highlight w:val="yellow"/>
              </w:rPr>
            </w:pPr>
            <w:r w:rsidRPr="576FA9CB">
              <w:rPr>
                <w:color w:val="000000" w:themeColor="text1"/>
                <w:sz w:val="20"/>
                <w:szCs w:val="20"/>
              </w:rPr>
              <w:t>Brandywine Shoal Light</w:t>
            </w:r>
          </w:p>
        </w:tc>
        <w:tc>
          <w:tcPr>
            <w:tcW w:w="1305" w:type="dxa"/>
            <w:tcBorders>
              <w:top w:val="nil"/>
              <w:left w:val="nil"/>
              <w:bottom w:val="nil"/>
              <w:right w:val="nil"/>
            </w:tcBorders>
          </w:tcPr>
          <w:p w14:paraId="084EF653" w14:textId="24033B22" w:rsidR="576FA9CB" w:rsidRDefault="576FA9CB" w:rsidP="576FA9CB">
            <w:pPr>
              <w:rPr>
                <w:sz w:val="20"/>
                <w:szCs w:val="20"/>
                <w:highlight w:val="yellow"/>
              </w:rPr>
            </w:pPr>
            <w:r w:rsidRPr="576FA9CB">
              <w:rPr>
                <w:color w:val="000000" w:themeColor="text1"/>
                <w:sz w:val="20"/>
                <w:szCs w:val="20"/>
              </w:rPr>
              <w:t>-75.113</w:t>
            </w:r>
          </w:p>
        </w:tc>
        <w:tc>
          <w:tcPr>
            <w:tcW w:w="1080" w:type="dxa"/>
            <w:tcBorders>
              <w:top w:val="nil"/>
              <w:left w:val="nil"/>
              <w:bottom w:val="nil"/>
              <w:right w:val="nil"/>
            </w:tcBorders>
          </w:tcPr>
          <w:p w14:paraId="7A58C24F" w14:textId="2B004B77" w:rsidR="576FA9CB" w:rsidRDefault="576FA9CB" w:rsidP="576FA9CB">
            <w:pPr>
              <w:rPr>
                <w:sz w:val="20"/>
                <w:szCs w:val="20"/>
                <w:highlight w:val="yellow"/>
              </w:rPr>
            </w:pPr>
            <w:r w:rsidRPr="576FA9CB">
              <w:rPr>
                <w:color w:val="000000" w:themeColor="text1"/>
                <w:sz w:val="20"/>
                <w:szCs w:val="20"/>
              </w:rPr>
              <w:t>38.987</w:t>
            </w:r>
          </w:p>
        </w:tc>
      </w:tr>
      <w:tr w:rsidR="576FA9CB" w14:paraId="48313260" w14:textId="77777777" w:rsidTr="576FA9CB">
        <w:trPr>
          <w:trHeight w:val="300"/>
        </w:trPr>
        <w:tc>
          <w:tcPr>
            <w:tcW w:w="1075" w:type="dxa"/>
            <w:tcBorders>
              <w:top w:val="nil"/>
              <w:left w:val="nil"/>
              <w:bottom w:val="nil"/>
              <w:right w:val="nil"/>
            </w:tcBorders>
          </w:tcPr>
          <w:p w14:paraId="74A77755" w14:textId="455BCBFA" w:rsidR="576FA9CB" w:rsidRDefault="576FA9CB" w:rsidP="576FA9CB">
            <w:pPr>
              <w:rPr>
                <w:sz w:val="20"/>
                <w:szCs w:val="20"/>
                <w:highlight w:val="yellow"/>
              </w:rPr>
            </w:pPr>
            <w:r w:rsidRPr="576FA9CB">
              <w:rPr>
                <w:color w:val="000000" w:themeColor="text1"/>
                <w:sz w:val="20"/>
                <w:szCs w:val="20"/>
              </w:rPr>
              <w:t>8557380</w:t>
            </w:r>
          </w:p>
        </w:tc>
        <w:tc>
          <w:tcPr>
            <w:tcW w:w="2835" w:type="dxa"/>
            <w:tcBorders>
              <w:top w:val="nil"/>
              <w:left w:val="nil"/>
              <w:bottom w:val="nil"/>
              <w:right w:val="nil"/>
            </w:tcBorders>
          </w:tcPr>
          <w:p w14:paraId="07ED464A" w14:textId="6DAD150D" w:rsidR="576FA9CB" w:rsidRDefault="576FA9CB" w:rsidP="576FA9CB">
            <w:pPr>
              <w:rPr>
                <w:sz w:val="20"/>
                <w:szCs w:val="20"/>
                <w:highlight w:val="yellow"/>
              </w:rPr>
            </w:pPr>
            <w:r w:rsidRPr="576FA9CB">
              <w:rPr>
                <w:color w:val="000000" w:themeColor="text1"/>
                <w:sz w:val="20"/>
                <w:szCs w:val="20"/>
              </w:rPr>
              <w:t>Lewes</w:t>
            </w:r>
          </w:p>
        </w:tc>
        <w:tc>
          <w:tcPr>
            <w:tcW w:w="1305" w:type="dxa"/>
            <w:tcBorders>
              <w:top w:val="nil"/>
              <w:left w:val="nil"/>
              <w:bottom w:val="nil"/>
              <w:right w:val="nil"/>
            </w:tcBorders>
          </w:tcPr>
          <w:p w14:paraId="05D28223" w14:textId="240D8EC2" w:rsidR="576FA9CB" w:rsidRDefault="576FA9CB" w:rsidP="576FA9CB">
            <w:pPr>
              <w:rPr>
                <w:sz w:val="20"/>
                <w:szCs w:val="20"/>
                <w:highlight w:val="yellow"/>
              </w:rPr>
            </w:pPr>
            <w:r w:rsidRPr="576FA9CB">
              <w:rPr>
                <w:color w:val="000000" w:themeColor="text1"/>
                <w:sz w:val="20"/>
                <w:szCs w:val="20"/>
              </w:rPr>
              <w:t>-75.119278</w:t>
            </w:r>
          </w:p>
        </w:tc>
        <w:tc>
          <w:tcPr>
            <w:tcW w:w="1080" w:type="dxa"/>
            <w:tcBorders>
              <w:top w:val="nil"/>
              <w:left w:val="nil"/>
              <w:bottom w:val="nil"/>
              <w:right w:val="nil"/>
            </w:tcBorders>
          </w:tcPr>
          <w:p w14:paraId="1534B97D" w14:textId="5337D73B" w:rsidR="576FA9CB" w:rsidRDefault="576FA9CB" w:rsidP="576FA9CB">
            <w:pPr>
              <w:rPr>
                <w:sz w:val="20"/>
                <w:szCs w:val="20"/>
                <w:highlight w:val="yellow"/>
              </w:rPr>
            </w:pPr>
            <w:r w:rsidRPr="576FA9CB">
              <w:rPr>
                <w:color w:val="000000" w:themeColor="text1"/>
                <w:sz w:val="20"/>
                <w:szCs w:val="20"/>
              </w:rPr>
              <w:t>38.78283</w:t>
            </w:r>
          </w:p>
        </w:tc>
      </w:tr>
      <w:tr w:rsidR="576FA9CB" w14:paraId="066D4F91" w14:textId="77777777" w:rsidTr="576FA9CB">
        <w:trPr>
          <w:trHeight w:val="300"/>
        </w:trPr>
        <w:tc>
          <w:tcPr>
            <w:tcW w:w="1075" w:type="dxa"/>
            <w:tcBorders>
              <w:top w:val="nil"/>
              <w:left w:val="nil"/>
              <w:bottom w:val="nil"/>
              <w:right w:val="nil"/>
            </w:tcBorders>
          </w:tcPr>
          <w:p w14:paraId="5E0B0B43" w14:textId="708C207F" w:rsidR="576FA9CB" w:rsidRDefault="576FA9CB" w:rsidP="576FA9CB">
            <w:pPr>
              <w:rPr>
                <w:sz w:val="20"/>
                <w:szCs w:val="20"/>
                <w:highlight w:val="yellow"/>
              </w:rPr>
            </w:pPr>
            <w:r w:rsidRPr="576FA9CB">
              <w:rPr>
                <w:color w:val="000000" w:themeColor="text1"/>
                <w:sz w:val="20"/>
                <w:szCs w:val="20"/>
              </w:rPr>
              <w:t>8573364</w:t>
            </w:r>
          </w:p>
        </w:tc>
        <w:tc>
          <w:tcPr>
            <w:tcW w:w="2835" w:type="dxa"/>
            <w:tcBorders>
              <w:top w:val="nil"/>
              <w:left w:val="nil"/>
              <w:bottom w:val="nil"/>
              <w:right w:val="nil"/>
            </w:tcBorders>
          </w:tcPr>
          <w:p w14:paraId="57960D03" w14:textId="200FE95B" w:rsidR="576FA9CB" w:rsidRDefault="576FA9CB" w:rsidP="576FA9CB">
            <w:pPr>
              <w:rPr>
                <w:sz w:val="20"/>
                <w:szCs w:val="20"/>
                <w:highlight w:val="yellow"/>
              </w:rPr>
            </w:pPr>
            <w:proofErr w:type="spellStart"/>
            <w:r w:rsidRPr="576FA9CB">
              <w:rPr>
                <w:color w:val="000000" w:themeColor="text1"/>
                <w:sz w:val="20"/>
                <w:szCs w:val="20"/>
              </w:rPr>
              <w:t>Tolchester</w:t>
            </w:r>
            <w:proofErr w:type="spellEnd"/>
            <w:r w:rsidRPr="576FA9CB">
              <w:rPr>
                <w:color w:val="000000" w:themeColor="text1"/>
                <w:sz w:val="20"/>
                <w:szCs w:val="20"/>
              </w:rPr>
              <w:t xml:space="preserve"> Beach</w:t>
            </w:r>
          </w:p>
        </w:tc>
        <w:tc>
          <w:tcPr>
            <w:tcW w:w="1305" w:type="dxa"/>
            <w:tcBorders>
              <w:top w:val="nil"/>
              <w:left w:val="nil"/>
              <w:bottom w:val="nil"/>
              <w:right w:val="nil"/>
            </w:tcBorders>
          </w:tcPr>
          <w:p w14:paraId="4A013302" w14:textId="68B461CC" w:rsidR="576FA9CB" w:rsidRDefault="576FA9CB" w:rsidP="576FA9CB">
            <w:pPr>
              <w:rPr>
                <w:sz w:val="20"/>
                <w:szCs w:val="20"/>
                <w:highlight w:val="yellow"/>
              </w:rPr>
            </w:pPr>
            <w:r w:rsidRPr="576FA9CB">
              <w:rPr>
                <w:color w:val="000000" w:themeColor="text1"/>
                <w:sz w:val="20"/>
                <w:szCs w:val="20"/>
              </w:rPr>
              <w:t>-76.244556</w:t>
            </w:r>
          </w:p>
        </w:tc>
        <w:tc>
          <w:tcPr>
            <w:tcW w:w="1080" w:type="dxa"/>
            <w:tcBorders>
              <w:top w:val="nil"/>
              <w:left w:val="nil"/>
              <w:bottom w:val="nil"/>
              <w:right w:val="nil"/>
            </w:tcBorders>
          </w:tcPr>
          <w:p w14:paraId="25B54452" w14:textId="117B7067" w:rsidR="576FA9CB" w:rsidRDefault="576FA9CB" w:rsidP="576FA9CB">
            <w:pPr>
              <w:rPr>
                <w:sz w:val="20"/>
                <w:szCs w:val="20"/>
                <w:highlight w:val="yellow"/>
              </w:rPr>
            </w:pPr>
            <w:r w:rsidRPr="576FA9CB">
              <w:rPr>
                <w:color w:val="000000" w:themeColor="text1"/>
                <w:sz w:val="20"/>
                <w:szCs w:val="20"/>
              </w:rPr>
              <w:t>39.21344</w:t>
            </w:r>
          </w:p>
        </w:tc>
      </w:tr>
      <w:tr w:rsidR="576FA9CB" w14:paraId="7C57770A" w14:textId="77777777" w:rsidTr="576FA9CB">
        <w:trPr>
          <w:trHeight w:val="300"/>
        </w:trPr>
        <w:tc>
          <w:tcPr>
            <w:tcW w:w="1075" w:type="dxa"/>
            <w:tcBorders>
              <w:top w:val="nil"/>
              <w:left w:val="nil"/>
              <w:bottom w:val="nil"/>
              <w:right w:val="nil"/>
            </w:tcBorders>
          </w:tcPr>
          <w:p w14:paraId="314796F4" w14:textId="3126A9A0" w:rsidR="576FA9CB" w:rsidRDefault="576FA9CB" w:rsidP="576FA9CB">
            <w:pPr>
              <w:rPr>
                <w:sz w:val="20"/>
                <w:szCs w:val="20"/>
                <w:highlight w:val="yellow"/>
              </w:rPr>
            </w:pPr>
            <w:r w:rsidRPr="576FA9CB">
              <w:rPr>
                <w:color w:val="000000" w:themeColor="text1"/>
                <w:sz w:val="20"/>
                <w:szCs w:val="20"/>
              </w:rPr>
              <w:t>8574680</w:t>
            </w:r>
          </w:p>
        </w:tc>
        <w:tc>
          <w:tcPr>
            <w:tcW w:w="2835" w:type="dxa"/>
            <w:tcBorders>
              <w:top w:val="nil"/>
              <w:left w:val="nil"/>
              <w:bottom w:val="nil"/>
              <w:right w:val="nil"/>
            </w:tcBorders>
          </w:tcPr>
          <w:p w14:paraId="5F41F4F7" w14:textId="437D9FE3" w:rsidR="576FA9CB" w:rsidRDefault="576FA9CB" w:rsidP="576FA9CB">
            <w:pPr>
              <w:rPr>
                <w:sz w:val="20"/>
                <w:szCs w:val="20"/>
                <w:highlight w:val="yellow"/>
              </w:rPr>
            </w:pPr>
            <w:r w:rsidRPr="576FA9CB">
              <w:rPr>
                <w:color w:val="000000" w:themeColor="text1"/>
                <w:sz w:val="20"/>
                <w:szCs w:val="20"/>
              </w:rPr>
              <w:t>Baltimore Patapsco River</w:t>
            </w:r>
          </w:p>
        </w:tc>
        <w:tc>
          <w:tcPr>
            <w:tcW w:w="1305" w:type="dxa"/>
            <w:tcBorders>
              <w:top w:val="nil"/>
              <w:left w:val="nil"/>
              <w:bottom w:val="nil"/>
              <w:right w:val="nil"/>
            </w:tcBorders>
          </w:tcPr>
          <w:p w14:paraId="4E0428C4" w14:textId="25638BAB" w:rsidR="576FA9CB" w:rsidRDefault="576FA9CB" w:rsidP="576FA9CB">
            <w:pPr>
              <w:rPr>
                <w:sz w:val="20"/>
                <w:szCs w:val="20"/>
                <w:highlight w:val="yellow"/>
              </w:rPr>
            </w:pPr>
            <w:r w:rsidRPr="576FA9CB">
              <w:rPr>
                <w:color w:val="000000" w:themeColor="text1"/>
                <w:sz w:val="20"/>
                <w:szCs w:val="20"/>
              </w:rPr>
              <w:t>-76.579444</w:t>
            </w:r>
          </w:p>
        </w:tc>
        <w:tc>
          <w:tcPr>
            <w:tcW w:w="1080" w:type="dxa"/>
            <w:tcBorders>
              <w:top w:val="nil"/>
              <w:left w:val="nil"/>
              <w:bottom w:val="nil"/>
              <w:right w:val="nil"/>
            </w:tcBorders>
          </w:tcPr>
          <w:p w14:paraId="48783FCC" w14:textId="2E9EBB76" w:rsidR="576FA9CB" w:rsidRDefault="576FA9CB" w:rsidP="576FA9CB">
            <w:pPr>
              <w:rPr>
                <w:sz w:val="20"/>
                <w:szCs w:val="20"/>
                <w:highlight w:val="yellow"/>
              </w:rPr>
            </w:pPr>
            <w:r w:rsidRPr="576FA9CB">
              <w:rPr>
                <w:color w:val="000000" w:themeColor="text1"/>
                <w:sz w:val="20"/>
                <w:szCs w:val="20"/>
              </w:rPr>
              <w:t>39.26694</w:t>
            </w:r>
          </w:p>
        </w:tc>
      </w:tr>
      <w:tr w:rsidR="576FA9CB" w14:paraId="272D61F5" w14:textId="77777777" w:rsidTr="576FA9CB">
        <w:trPr>
          <w:trHeight w:val="300"/>
        </w:trPr>
        <w:tc>
          <w:tcPr>
            <w:tcW w:w="1075" w:type="dxa"/>
            <w:tcBorders>
              <w:top w:val="nil"/>
              <w:left w:val="nil"/>
              <w:bottom w:val="nil"/>
              <w:right w:val="nil"/>
            </w:tcBorders>
          </w:tcPr>
          <w:p w14:paraId="611250BF" w14:textId="36E100FA" w:rsidR="576FA9CB" w:rsidRDefault="576FA9CB" w:rsidP="576FA9CB">
            <w:pPr>
              <w:rPr>
                <w:sz w:val="20"/>
                <w:szCs w:val="20"/>
                <w:highlight w:val="yellow"/>
              </w:rPr>
            </w:pPr>
            <w:r w:rsidRPr="576FA9CB">
              <w:rPr>
                <w:color w:val="000000" w:themeColor="text1"/>
                <w:sz w:val="20"/>
                <w:szCs w:val="20"/>
              </w:rPr>
              <w:t>8631044</w:t>
            </w:r>
          </w:p>
        </w:tc>
        <w:tc>
          <w:tcPr>
            <w:tcW w:w="2835" w:type="dxa"/>
            <w:tcBorders>
              <w:top w:val="nil"/>
              <w:left w:val="nil"/>
              <w:bottom w:val="nil"/>
              <w:right w:val="nil"/>
            </w:tcBorders>
          </w:tcPr>
          <w:p w14:paraId="32204077" w14:textId="70EF5501" w:rsidR="576FA9CB" w:rsidRDefault="576FA9CB" w:rsidP="576FA9CB">
            <w:pPr>
              <w:rPr>
                <w:sz w:val="20"/>
                <w:szCs w:val="20"/>
                <w:highlight w:val="yellow"/>
              </w:rPr>
            </w:pPr>
            <w:proofErr w:type="spellStart"/>
            <w:r w:rsidRPr="576FA9CB">
              <w:rPr>
                <w:color w:val="000000" w:themeColor="text1"/>
                <w:sz w:val="20"/>
                <w:szCs w:val="20"/>
              </w:rPr>
              <w:t>Wachapreague</w:t>
            </w:r>
            <w:proofErr w:type="spellEnd"/>
          </w:p>
        </w:tc>
        <w:tc>
          <w:tcPr>
            <w:tcW w:w="1305" w:type="dxa"/>
            <w:tcBorders>
              <w:top w:val="nil"/>
              <w:left w:val="nil"/>
              <w:bottom w:val="nil"/>
              <w:right w:val="nil"/>
            </w:tcBorders>
          </w:tcPr>
          <w:p w14:paraId="3EB9012D" w14:textId="289CED91" w:rsidR="576FA9CB" w:rsidRDefault="576FA9CB" w:rsidP="576FA9CB">
            <w:pPr>
              <w:rPr>
                <w:sz w:val="20"/>
                <w:szCs w:val="20"/>
                <w:highlight w:val="yellow"/>
              </w:rPr>
            </w:pPr>
            <w:r w:rsidRPr="576FA9CB">
              <w:rPr>
                <w:color w:val="000000" w:themeColor="text1"/>
                <w:sz w:val="20"/>
                <w:szCs w:val="20"/>
              </w:rPr>
              <w:t>-75.685833</w:t>
            </w:r>
          </w:p>
        </w:tc>
        <w:tc>
          <w:tcPr>
            <w:tcW w:w="1080" w:type="dxa"/>
            <w:tcBorders>
              <w:top w:val="nil"/>
              <w:left w:val="nil"/>
              <w:bottom w:val="nil"/>
              <w:right w:val="nil"/>
            </w:tcBorders>
          </w:tcPr>
          <w:p w14:paraId="16761B74" w14:textId="627CF950" w:rsidR="576FA9CB" w:rsidRDefault="576FA9CB" w:rsidP="576FA9CB">
            <w:pPr>
              <w:rPr>
                <w:sz w:val="20"/>
                <w:szCs w:val="20"/>
                <w:highlight w:val="yellow"/>
              </w:rPr>
            </w:pPr>
            <w:r w:rsidRPr="576FA9CB">
              <w:rPr>
                <w:color w:val="000000" w:themeColor="text1"/>
                <w:sz w:val="20"/>
                <w:szCs w:val="20"/>
              </w:rPr>
              <w:t>37.60777</w:t>
            </w:r>
          </w:p>
        </w:tc>
      </w:tr>
      <w:tr w:rsidR="576FA9CB" w14:paraId="4A63B63C" w14:textId="77777777" w:rsidTr="576FA9CB">
        <w:trPr>
          <w:trHeight w:val="300"/>
        </w:trPr>
        <w:tc>
          <w:tcPr>
            <w:tcW w:w="1075" w:type="dxa"/>
            <w:tcBorders>
              <w:top w:val="nil"/>
              <w:left w:val="nil"/>
              <w:bottom w:val="nil"/>
              <w:right w:val="nil"/>
            </w:tcBorders>
          </w:tcPr>
          <w:p w14:paraId="24A8CAA9" w14:textId="287302AA" w:rsidR="576FA9CB" w:rsidRDefault="576FA9CB" w:rsidP="576FA9CB">
            <w:pPr>
              <w:rPr>
                <w:sz w:val="20"/>
                <w:szCs w:val="20"/>
                <w:highlight w:val="yellow"/>
              </w:rPr>
            </w:pPr>
            <w:r w:rsidRPr="576FA9CB">
              <w:rPr>
                <w:color w:val="000000" w:themeColor="text1"/>
                <w:sz w:val="20"/>
                <w:szCs w:val="20"/>
              </w:rPr>
              <w:t>8632200</w:t>
            </w:r>
          </w:p>
        </w:tc>
        <w:tc>
          <w:tcPr>
            <w:tcW w:w="2835" w:type="dxa"/>
            <w:tcBorders>
              <w:top w:val="nil"/>
              <w:left w:val="nil"/>
              <w:bottom w:val="nil"/>
              <w:right w:val="nil"/>
            </w:tcBorders>
          </w:tcPr>
          <w:p w14:paraId="1A3F0EA8" w14:textId="5F39F312" w:rsidR="576FA9CB" w:rsidRDefault="576FA9CB" w:rsidP="576FA9CB">
            <w:pPr>
              <w:rPr>
                <w:sz w:val="20"/>
                <w:szCs w:val="20"/>
                <w:highlight w:val="yellow"/>
              </w:rPr>
            </w:pPr>
            <w:proofErr w:type="spellStart"/>
            <w:r w:rsidRPr="576FA9CB">
              <w:rPr>
                <w:color w:val="000000" w:themeColor="text1"/>
                <w:sz w:val="20"/>
                <w:szCs w:val="20"/>
              </w:rPr>
              <w:t>Kiptopeke</w:t>
            </w:r>
            <w:proofErr w:type="spellEnd"/>
          </w:p>
        </w:tc>
        <w:tc>
          <w:tcPr>
            <w:tcW w:w="1305" w:type="dxa"/>
            <w:tcBorders>
              <w:top w:val="nil"/>
              <w:left w:val="nil"/>
              <w:bottom w:val="nil"/>
              <w:right w:val="nil"/>
            </w:tcBorders>
          </w:tcPr>
          <w:p w14:paraId="0BA0ECFA" w14:textId="4D2EE609" w:rsidR="576FA9CB" w:rsidRDefault="576FA9CB" w:rsidP="576FA9CB">
            <w:pPr>
              <w:rPr>
                <w:sz w:val="20"/>
                <w:szCs w:val="20"/>
                <w:highlight w:val="yellow"/>
              </w:rPr>
            </w:pPr>
            <w:r w:rsidRPr="576FA9CB">
              <w:rPr>
                <w:color w:val="000000" w:themeColor="text1"/>
                <w:sz w:val="20"/>
                <w:szCs w:val="20"/>
              </w:rPr>
              <w:t>-75.988444</w:t>
            </w:r>
          </w:p>
        </w:tc>
        <w:tc>
          <w:tcPr>
            <w:tcW w:w="1080" w:type="dxa"/>
            <w:tcBorders>
              <w:top w:val="nil"/>
              <w:left w:val="nil"/>
              <w:bottom w:val="nil"/>
              <w:right w:val="nil"/>
            </w:tcBorders>
          </w:tcPr>
          <w:p w14:paraId="0E3F1DC2" w14:textId="1B3BC1B6" w:rsidR="576FA9CB" w:rsidRDefault="576FA9CB" w:rsidP="576FA9CB">
            <w:pPr>
              <w:rPr>
                <w:sz w:val="20"/>
                <w:szCs w:val="20"/>
                <w:highlight w:val="yellow"/>
              </w:rPr>
            </w:pPr>
            <w:r w:rsidRPr="576FA9CB">
              <w:rPr>
                <w:color w:val="000000" w:themeColor="text1"/>
                <w:sz w:val="20"/>
                <w:szCs w:val="20"/>
              </w:rPr>
              <w:t>37.16519</w:t>
            </w:r>
          </w:p>
        </w:tc>
      </w:tr>
      <w:tr w:rsidR="576FA9CB" w14:paraId="4773AC6C" w14:textId="77777777" w:rsidTr="576FA9CB">
        <w:trPr>
          <w:trHeight w:val="300"/>
        </w:trPr>
        <w:tc>
          <w:tcPr>
            <w:tcW w:w="1075" w:type="dxa"/>
            <w:tcBorders>
              <w:top w:val="nil"/>
              <w:left w:val="nil"/>
              <w:bottom w:val="nil"/>
              <w:right w:val="nil"/>
            </w:tcBorders>
          </w:tcPr>
          <w:p w14:paraId="495B05F2" w14:textId="5E831FCF" w:rsidR="576FA9CB" w:rsidRDefault="576FA9CB" w:rsidP="576FA9CB">
            <w:pPr>
              <w:rPr>
                <w:sz w:val="20"/>
                <w:szCs w:val="20"/>
                <w:highlight w:val="yellow"/>
              </w:rPr>
            </w:pPr>
            <w:r w:rsidRPr="576FA9CB">
              <w:rPr>
                <w:color w:val="000000" w:themeColor="text1"/>
                <w:sz w:val="20"/>
                <w:szCs w:val="20"/>
              </w:rPr>
              <w:t>8651370</w:t>
            </w:r>
          </w:p>
        </w:tc>
        <w:tc>
          <w:tcPr>
            <w:tcW w:w="2835" w:type="dxa"/>
            <w:tcBorders>
              <w:top w:val="nil"/>
              <w:left w:val="nil"/>
              <w:bottom w:val="nil"/>
              <w:right w:val="nil"/>
            </w:tcBorders>
          </w:tcPr>
          <w:p w14:paraId="5C7875E0" w14:textId="676826FB" w:rsidR="576FA9CB" w:rsidRDefault="576FA9CB" w:rsidP="576FA9CB">
            <w:pPr>
              <w:rPr>
                <w:sz w:val="20"/>
                <w:szCs w:val="20"/>
                <w:highlight w:val="yellow"/>
              </w:rPr>
            </w:pPr>
            <w:r w:rsidRPr="576FA9CB">
              <w:rPr>
                <w:color w:val="000000" w:themeColor="text1"/>
                <w:sz w:val="20"/>
                <w:szCs w:val="20"/>
              </w:rPr>
              <w:t>Duck</w:t>
            </w:r>
          </w:p>
        </w:tc>
        <w:tc>
          <w:tcPr>
            <w:tcW w:w="1305" w:type="dxa"/>
            <w:tcBorders>
              <w:top w:val="nil"/>
              <w:left w:val="nil"/>
              <w:bottom w:val="nil"/>
              <w:right w:val="nil"/>
            </w:tcBorders>
          </w:tcPr>
          <w:p w14:paraId="1749B3A1" w14:textId="21AC62C5" w:rsidR="576FA9CB" w:rsidRDefault="576FA9CB" w:rsidP="576FA9CB">
            <w:pPr>
              <w:rPr>
                <w:sz w:val="20"/>
                <w:szCs w:val="20"/>
                <w:highlight w:val="yellow"/>
              </w:rPr>
            </w:pPr>
            <w:r w:rsidRPr="576FA9CB">
              <w:rPr>
                <w:color w:val="000000" w:themeColor="text1"/>
                <w:sz w:val="20"/>
                <w:szCs w:val="20"/>
              </w:rPr>
              <w:t>-75.746696</w:t>
            </w:r>
          </w:p>
        </w:tc>
        <w:tc>
          <w:tcPr>
            <w:tcW w:w="1080" w:type="dxa"/>
            <w:tcBorders>
              <w:top w:val="nil"/>
              <w:left w:val="nil"/>
              <w:bottom w:val="nil"/>
              <w:right w:val="nil"/>
            </w:tcBorders>
          </w:tcPr>
          <w:p w14:paraId="4DAECD7C" w14:textId="6D55F582" w:rsidR="576FA9CB" w:rsidRDefault="576FA9CB" w:rsidP="576FA9CB">
            <w:pPr>
              <w:rPr>
                <w:sz w:val="20"/>
                <w:szCs w:val="20"/>
                <w:highlight w:val="yellow"/>
              </w:rPr>
            </w:pPr>
            <w:r w:rsidRPr="576FA9CB">
              <w:rPr>
                <w:color w:val="000000" w:themeColor="text1"/>
                <w:sz w:val="20"/>
                <w:szCs w:val="20"/>
              </w:rPr>
              <w:t>36.1833</w:t>
            </w:r>
          </w:p>
        </w:tc>
      </w:tr>
      <w:tr w:rsidR="576FA9CB" w14:paraId="4EDD6BEC" w14:textId="77777777" w:rsidTr="576FA9CB">
        <w:trPr>
          <w:trHeight w:val="300"/>
        </w:trPr>
        <w:tc>
          <w:tcPr>
            <w:tcW w:w="1075" w:type="dxa"/>
            <w:tcBorders>
              <w:top w:val="nil"/>
              <w:left w:val="nil"/>
              <w:bottom w:val="nil"/>
              <w:right w:val="nil"/>
            </w:tcBorders>
          </w:tcPr>
          <w:p w14:paraId="51E7BA13" w14:textId="15B8632E" w:rsidR="576FA9CB" w:rsidRDefault="576FA9CB" w:rsidP="576FA9CB">
            <w:pPr>
              <w:rPr>
                <w:sz w:val="20"/>
                <w:szCs w:val="20"/>
                <w:highlight w:val="yellow"/>
              </w:rPr>
            </w:pPr>
            <w:r w:rsidRPr="576FA9CB">
              <w:rPr>
                <w:color w:val="000000" w:themeColor="text1"/>
                <w:sz w:val="20"/>
                <w:szCs w:val="20"/>
              </w:rPr>
              <w:t>8656483</w:t>
            </w:r>
          </w:p>
        </w:tc>
        <w:tc>
          <w:tcPr>
            <w:tcW w:w="2835" w:type="dxa"/>
            <w:tcBorders>
              <w:top w:val="nil"/>
              <w:left w:val="nil"/>
              <w:bottom w:val="nil"/>
              <w:right w:val="nil"/>
            </w:tcBorders>
          </w:tcPr>
          <w:p w14:paraId="0849C39E" w14:textId="2BE61255" w:rsidR="576FA9CB" w:rsidRDefault="576FA9CB" w:rsidP="576FA9CB">
            <w:pPr>
              <w:rPr>
                <w:sz w:val="20"/>
                <w:szCs w:val="20"/>
                <w:highlight w:val="yellow"/>
              </w:rPr>
            </w:pPr>
            <w:r w:rsidRPr="576FA9CB">
              <w:rPr>
                <w:color w:val="000000" w:themeColor="text1"/>
                <w:sz w:val="20"/>
                <w:szCs w:val="20"/>
              </w:rPr>
              <w:t>Beaufort Duke Marine Lab</w:t>
            </w:r>
          </w:p>
        </w:tc>
        <w:tc>
          <w:tcPr>
            <w:tcW w:w="1305" w:type="dxa"/>
            <w:tcBorders>
              <w:top w:val="nil"/>
              <w:left w:val="nil"/>
              <w:bottom w:val="nil"/>
              <w:right w:val="nil"/>
            </w:tcBorders>
          </w:tcPr>
          <w:p w14:paraId="0494CDA5" w14:textId="68EC1016" w:rsidR="576FA9CB" w:rsidRDefault="576FA9CB" w:rsidP="576FA9CB">
            <w:pPr>
              <w:rPr>
                <w:sz w:val="20"/>
                <w:szCs w:val="20"/>
                <w:highlight w:val="yellow"/>
              </w:rPr>
            </w:pPr>
            <w:r w:rsidRPr="576FA9CB">
              <w:rPr>
                <w:color w:val="000000" w:themeColor="text1"/>
                <w:sz w:val="20"/>
                <w:szCs w:val="20"/>
              </w:rPr>
              <w:t>-76.670658</w:t>
            </w:r>
          </w:p>
        </w:tc>
        <w:tc>
          <w:tcPr>
            <w:tcW w:w="1080" w:type="dxa"/>
            <w:tcBorders>
              <w:top w:val="nil"/>
              <w:left w:val="nil"/>
              <w:bottom w:val="nil"/>
              <w:right w:val="nil"/>
            </w:tcBorders>
          </w:tcPr>
          <w:p w14:paraId="0E227440" w14:textId="24DB344F" w:rsidR="576FA9CB" w:rsidRDefault="576FA9CB" w:rsidP="576FA9CB">
            <w:pPr>
              <w:rPr>
                <w:sz w:val="20"/>
                <w:szCs w:val="20"/>
                <w:highlight w:val="yellow"/>
              </w:rPr>
            </w:pPr>
            <w:r w:rsidRPr="576FA9CB">
              <w:rPr>
                <w:color w:val="000000" w:themeColor="text1"/>
                <w:sz w:val="20"/>
                <w:szCs w:val="20"/>
              </w:rPr>
              <w:t>34.71733</w:t>
            </w:r>
          </w:p>
        </w:tc>
      </w:tr>
      <w:tr w:rsidR="576FA9CB" w14:paraId="1EF0CEDD" w14:textId="77777777" w:rsidTr="576FA9CB">
        <w:trPr>
          <w:trHeight w:val="300"/>
        </w:trPr>
        <w:tc>
          <w:tcPr>
            <w:tcW w:w="1075" w:type="dxa"/>
            <w:tcBorders>
              <w:top w:val="nil"/>
              <w:left w:val="nil"/>
              <w:bottom w:val="nil"/>
              <w:right w:val="nil"/>
            </w:tcBorders>
          </w:tcPr>
          <w:p w14:paraId="4747C225" w14:textId="7106A326" w:rsidR="576FA9CB" w:rsidRDefault="576FA9CB" w:rsidP="576FA9CB">
            <w:pPr>
              <w:rPr>
                <w:sz w:val="20"/>
                <w:szCs w:val="20"/>
                <w:highlight w:val="yellow"/>
              </w:rPr>
            </w:pPr>
            <w:r w:rsidRPr="576FA9CB">
              <w:rPr>
                <w:color w:val="000000" w:themeColor="text1"/>
                <w:sz w:val="20"/>
                <w:szCs w:val="20"/>
              </w:rPr>
              <w:t>8658120</w:t>
            </w:r>
          </w:p>
        </w:tc>
        <w:tc>
          <w:tcPr>
            <w:tcW w:w="2835" w:type="dxa"/>
            <w:tcBorders>
              <w:top w:val="nil"/>
              <w:left w:val="nil"/>
              <w:bottom w:val="nil"/>
              <w:right w:val="nil"/>
            </w:tcBorders>
          </w:tcPr>
          <w:p w14:paraId="20DE8C50" w14:textId="26ADDB5F" w:rsidR="576FA9CB" w:rsidRDefault="576FA9CB" w:rsidP="576FA9CB">
            <w:pPr>
              <w:rPr>
                <w:sz w:val="20"/>
                <w:szCs w:val="20"/>
                <w:highlight w:val="yellow"/>
              </w:rPr>
            </w:pPr>
            <w:r w:rsidRPr="576FA9CB">
              <w:rPr>
                <w:color w:val="000000" w:themeColor="text1"/>
                <w:sz w:val="20"/>
                <w:szCs w:val="20"/>
              </w:rPr>
              <w:t>Wilmington</w:t>
            </w:r>
          </w:p>
        </w:tc>
        <w:tc>
          <w:tcPr>
            <w:tcW w:w="1305" w:type="dxa"/>
            <w:tcBorders>
              <w:top w:val="nil"/>
              <w:left w:val="nil"/>
              <w:bottom w:val="nil"/>
              <w:right w:val="nil"/>
            </w:tcBorders>
          </w:tcPr>
          <w:p w14:paraId="6700B488" w14:textId="76C59B02" w:rsidR="576FA9CB" w:rsidRDefault="576FA9CB" w:rsidP="576FA9CB">
            <w:pPr>
              <w:rPr>
                <w:sz w:val="20"/>
                <w:szCs w:val="20"/>
                <w:highlight w:val="yellow"/>
              </w:rPr>
            </w:pPr>
            <w:r w:rsidRPr="576FA9CB">
              <w:rPr>
                <w:color w:val="000000" w:themeColor="text1"/>
                <w:sz w:val="20"/>
                <w:szCs w:val="20"/>
              </w:rPr>
              <w:t>-77.953611</w:t>
            </w:r>
          </w:p>
        </w:tc>
        <w:tc>
          <w:tcPr>
            <w:tcW w:w="1080" w:type="dxa"/>
            <w:tcBorders>
              <w:top w:val="nil"/>
              <w:left w:val="nil"/>
              <w:bottom w:val="nil"/>
              <w:right w:val="nil"/>
            </w:tcBorders>
          </w:tcPr>
          <w:p w14:paraId="27F5B566" w14:textId="15D89138" w:rsidR="576FA9CB" w:rsidRDefault="576FA9CB" w:rsidP="576FA9CB">
            <w:pPr>
              <w:rPr>
                <w:sz w:val="20"/>
                <w:szCs w:val="20"/>
                <w:highlight w:val="yellow"/>
              </w:rPr>
            </w:pPr>
            <w:r w:rsidRPr="576FA9CB">
              <w:rPr>
                <w:color w:val="000000" w:themeColor="text1"/>
                <w:sz w:val="20"/>
                <w:szCs w:val="20"/>
              </w:rPr>
              <w:t>34.2275</w:t>
            </w:r>
          </w:p>
        </w:tc>
      </w:tr>
      <w:tr w:rsidR="576FA9CB" w14:paraId="7B3C8B19" w14:textId="77777777" w:rsidTr="576FA9CB">
        <w:trPr>
          <w:trHeight w:val="300"/>
        </w:trPr>
        <w:tc>
          <w:tcPr>
            <w:tcW w:w="1075" w:type="dxa"/>
            <w:tcBorders>
              <w:top w:val="nil"/>
              <w:left w:val="nil"/>
              <w:bottom w:val="nil"/>
              <w:right w:val="nil"/>
            </w:tcBorders>
          </w:tcPr>
          <w:p w14:paraId="6D46C746" w14:textId="3047BDA1" w:rsidR="576FA9CB" w:rsidRDefault="576FA9CB" w:rsidP="576FA9CB">
            <w:pPr>
              <w:rPr>
                <w:sz w:val="20"/>
                <w:szCs w:val="20"/>
                <w:highlight w:val="yellow"/>
              </w:rPr>
            </w:pPr>
            <w:r w:rsidRPr="576FA9CB">
              <w:rPr>
                <w:color w:val="000000" w:themeColor="text1"/>
                <w:sz w:val="20"/>
                <w:szCs w:val="20"/>
              </w:rPr>
              <w:t>8658163</w:t>
            </w:r>
          </w:p>
        </w:tc>
        <w:tc>
          <w:tcPr>
            <w:tcW w:w="2835" w:type="dxa"/>
            <w:tcBorders>
              <w:top w:val="nil"/>
              <w:left w:val="nil"/>
              <w:bottom w:val="nil"/>
              <w:right w:val="nil"/>
            </w:tcBorders>
          </w:tcPr>
          <w:p w14:paraId="3EB75EFF" w14:textId="00D9C231" w:rsidR="576FA9CB" w:rsidRDefault="576FA9CB" w:rsidP="576FA9CB">
            <w:pPr>
              <w:rPr>
                <w:sz w:val="20"/>
                <w:szCs w:val="20"/>
                <w:highlight w:val="yellow"/>
              </w:rPr>
            </w:pPr>
            <w:r w:rsidRPr="576FA9CB">
              <w:rPr>
                <w:color w:val="000000" w:themeColor="text1"/>
                <w:sz w:val="20"/>
                <w:szCs w:val="20"/>
              </w:rPr>
              <w:t>Wrightsville Beach</w:t>
            </w:r>
          </w:p>
        </w:tc>
        <w:tc>
          <w:tcPr>
            <w:tcW w:w="1305" w:type="dxa"/>
            <w:tcBorders>
              <w:top w:val="nil"/>
              <w:left w:val="nil"/>
              <w:bottom w:val="nil"/>
              <w:right w:val="nil"/>
            </w:tcBorders>
          </w:tcPr>
          <w:p w14:paraId="543A6A1F" w14:textId="52C36A41" w:rsidR="576FA9CB" w:rsidRDefault="576FA9CB" w:rsidP="576FA9CB">
            <w:pPr>
              <w:rPr>
                <w:sz w:val="20"/>
                <w:szCs w:val="20"/>
                <w:highlight w:val="yellow"/>
              </w:rPr>
            </w:pPr>
            <w:r w:rsidRPr="576FA9CB">
              <w:rPr>
                <w:color w:val="000000" w:themeColor="text1"/>
                <w:sz w:val="20"/>
                <w:szCs w:val="20"/>
              </w:rPr>
              <w:t>-77.786667</w:t>
            </w:r>
          </w:p>
        </w:tc>
        <w:tc>
          <w:tcPr>
            <w:tcW w:w="1080" w:type="dxa"/>
            <w:tcBorders>
              <w:top w:val="nil"/>
              <w:left w:val="nil"/>
              <w:bottom w:val="nil"/>
              <w:right w:val="nil"/>
            </w:tcBorders>
          </w:tcPr>
          <w:p w14:paraId="1B175626" w14:textId="7DD14A0A" w:rsidR="576FA9CB" w:rsidRDefault="576FA9CB" w:rsidP="576FA9CB">
            <w:pPr>
              <w:rPr>
                <w:sz w:val="20"/>
                <w:szCs w:val="20"/>
                <w:highlight w:val="yellow"/>
              </w:rPr>
            </w:pPr>
            <w:r w:rsidRPr="576FA9CB">
              <w:rPr>
                <w:color w:val="000000" w:themeColor="text1"/>
                <w:sz w:val="20"/>
                <w:szCs w:val="20"/>
              </w:rPr>
              <w:t>34.21333</w:t>
            </w:r>
          </w:p>
        </w:tc>
      </w:tr>
      <w:tr w:rsidR="576FA9CB" w14:paraId="2118B3BD" w14:textId="77777777" w:rsidTr="576FA9CB">
        <w:trPr>
          <w:trHeight w:val="300"/>
        </w:trPr>
        <w:tc>
          <w:tcPr>
            <w:tcW w:w="1075" w:type="dxa"/>
            <w:tcBorders>
              <w:top w:val="nil"/>
              <w:left w:val="nil"/>
              <w:bottom w:val="nil"/>
              <w:right w:val="nil"/>
            </w:tcBorders>
          </w:tcPr>
          <w:p w14:paraId="521F0C64" w14:textId="220BB8B9" w:rsidR="576FA9CB" w:rsidRDefault="576FA9CB" w:rsidP="576FA9CB">
            <w:pPr>
              <w:rPr>
                <w:sz w:val="20"/>
                <w:szCs w:val="20"/>
                <w:highlight w:val="yellow"/>
              </w:rPr>
            </w:pPr>
            <w:r w:rsidRPr="576FA9CB">
              <w:rPr>
                <w:color w:val="000000" w:themeColor="text1"/>
                <w:sz w:val="20"/>
                <w:szCs w:val="20"/>
              </w:rPr>
              <w:t>8661070</w:t>
            </w:r>
          </w:p>
        </w:tc>
        <w:tc>
          <w:tcPr>
            <w:tcW w:w="2835" w:type="dxa"/>
            <w:tcBorders>
              <w:top w:val="nil"/>
              <w:left w:val="nil"/>
              <w:bottom w:val="nil"/>
              <w:right w:val="nil"/>
            </w:tcBorders>
          </w:tcPr>
          <w:p w14:paraId="5D49A792" w14:textId="188542D9" w:rsidR="576FA9CB" w:rsidRDefault="576FA9CB" w:rsidP="576FA9CB">
            <w:pPr>
              <w:rPr>
                <w:sz w:val="20"/>
                <w:szCs w:val="20"/>
                <w:highlight w:val="yellow"/>
              </w:rPr>
            </w:pPr>
            <w:proofErr w:type="spellStart"/>
            <w:r w:rsidRPr="576FA9CB">
              <w:rPr>
                <w:color w:val="000000" w:themeColor="text1"/>
                <w:sz w:val="20"/>
                <w:szCs w:val="20"/>
              </w:rPr>
              <w:t>Springmaid</w:t>
            </w:r>
            <w:proofErr w:type="spellEnd"/>
            <w:r w:rsidRPr="576FA9CB">
              <w:rPr>
                <w:color w:val="000000" w:themeColor="text1"/>
                <w:sz w:val="20"/>
                <w:szCs w:val="20"/>
              </w:rPr>
              <w:t xml:space="preserve"> Pier</w:t>
            </w:r>
          </w:p>
        </w:tc>
        <w:tc>
          <w:tcPr>
            <w:tcW w:w="1305" w:type="dxa"/>
            <w:tcBorders>
              <w:top w:val="nil"/>
              <w:left w:val="nil"/>
              <w:bottom w:val="nil"/>
              <w:right w:val="nil"/>
            </w:tcBorders>
          </w:tcPr>
          <w:p w14:paraId="10226A38" w14:textId="2411D1ED" w:rsidR="576FA9CB" w:rsidRDefault="576FA9CB" w:rsidP="576FA9CB">
            <w:pPr>
              <w:rPr>
                <w:sz w:val="20"/>
                <w:szCs w:val="20"/>
                <w:highlight w:val="yellow"/>
              </w:rPr>
            </w:pPr>
            <w:r w:rsidRPr="576FA9CB">
              <w:rPr>
                <w:color w:val="000000" w:themeColor="text1"/>
                <w:sz w:val="20"/>
                <w:szCs w:val="20"/>
              </w:rPr>
              <w:t>-78.916389</w:t>
            </w:r>
          </w:p>
        </w:tc>
        <w:tc>
          <w:tcPr>
            <w:tcW w:w="1080" w:type="dxa"/>
            <w:tcBorders>
              <w:top w:val="nil"/>
              <w:left w:val="nil"/>
              <w:bottom w:val="nil"/>
              <w:right w:val="nil"/>
            </w:tcBorders>
          </w:tcPr>
          <w:p w14:paraId="051EA71F" w14:textId="4F3CBA2F" w:rsidR="576FA9CB" w:rsidRDefault="576FA9CB" w:rsidP="576FA9CB">
            <w:pPr>
              <w:rPr>
                <w:sz w:val="20"/>
                <w:szCs w:val="20"/>
                <w:highlight w:val="yellow"/>
              </w:rPr>
            </w:pPr>
            <w:r w:rsidRPr="576FA9CB">
              <w:rPr>
                <w:color w:val="000000" w:themeColor="text1"/>
                <w:sz w:val="20"/>
                <w:szCs w:val="20"/>
              </w:rPr>
              <w:t>33.65555</w:t>
            </w:r>
          </w:p>
        </w:tc>
      </w:tr>
      <w:tr w:rsidR="576FA9CB" w14:paraId="2886FA8E" w14:textId="77777777" w:rsidTr="576FA9CB">
        <w:trPr>
          <w:trHeight w:val="300"/>
        </w:trPr>
        <w:tc>
          <w:tcPr>
            <w:tcW w:w="1075" w:type="dxa"/>
            <w:tcBorders>
              <w:top w:val="nil"/>
              <w:left w:val="nil"/>
              <w:bottom w:val="nil"/>
              <w:right w:val="nil"/>
            </w:tcBorders>
          </w:tcPr>
          <w:p w14:paraId="141D930A" w14:textId="116A8FE8" w:rsidR="576FA9CB" w:rsidRDefault="576FA9CB" w:rsidP="576FA9CB">
            <w:pPr>
              <w:rPr>
                <w:sz w:val="20"/>
                <w:szCs w:val="20"/>
                <w:highlight w:val="yellow"/>
              </w:rPr>
            </w:pPr>
            <w:r w:rsidRPr="576FA9CB">
              <w:rPr>
                <w:color w:val="000000" w:themeColor="text1"/>
                <w:sz w:val="20"/>
                <w:szCs w:val="20"/>
              </w:rPr>
              <w:t>8662245</w:t>
            </w:r>
          </w:p>
        </w:tc>
        <w:tc>
          <w:tcPr>
            <w:tcW w:w="2835" w:type="dxa"/>
            <w:tcBorders>
              <w:top w:val="nil"/>
              <w:left w:val="nil"/>
              <w:bottom w:val="nil"/>
              <w:right w:val="nil"/>
            </w:tcBorders>
          </w:tcPr>
          <w:p w14:paraId="7A1D73C1" w14:textId="434F6E16" w:rsidR="576FA9CB" w:rsidRDefault="576FA9CB" w:rsidP="576FA9CB">
            <w:pPr>
              <w:rPr>
                <w:sz w:val="20"/>
                <w:szCs w:val="20"/>
                <w:highlight w:val="yellow"/>
              </w:rPr>
            </w:pPr>
            <w:r w:rsidRPr="576FA9CB">
              <w:rPr>
                <w:color w:val="000000" w:themeColor="text1"/>
                <w:sz w:val="20"/>
                <w:szCs w:val="20"/>
              </w:rPr>
              <w:t>Oyster Landing N Inlet Estuary</w:t>
            </w:r>
          </w:p>
        </w:tc>
        <w:tc>
          <w:tcPr>
            <w:tcW w:w="1305" w:type="dxa"/>
            <w:tcBorders>
              <w:top w:val="nil"/>
              <w:left w:val="nil"/>
              <w:bottom w:val="nil"/>
              <w:right w:val="nil"/>
            </w:tcBorders>
          </w:tcPr>
          <w:p w14:paraId="17EA02F4" w14:textId="1154FA62" w:rsidR="576FA9CB" w:rsidRDefault="576FA9CB" w:rsidP="576FA9CB">
            <w:pPr>
              <w:rPr>
                <w:sz w:val="20"/>
                <w:szCs w:val="20"/>
                <w:highlight w:val="yellow"/>
              </w:rPr>
            </w:pPr>
            <w:r w:rsidRPr="576FA9CB">
              <w:rPr>
                <w:color w:val="000000" w:themeColor="text1"/>
                <w:sz w:val="20"/>
                <w:szCs w:val="20"/>
              </w:rPr>
              <w:t>-79.1867</w:t>
            </w:r>
          </w:p>
        </w:tc>
        <w:tc>
          <w:tcPr>
            <w:tcW w:w="1080" w:type="dxa"/>
            <w:tcBorders>
              <w:top w:val="nil"/>
              <w:left w:val="nil"/>
              <w:bottom w:val="nil"/>
              <w:right w:val="nil"/>
            </w:tcBorders>
          </w:tcPr>
          <w:p w14:paraId="2125EC62" w14:textId="04163D40" w:rsidR="576FA9CB" w:rsidRDefault="576FA9CB" w:rsidP="576FA9CB">
            <w:pPr>
              <w:rPr>
                <w:sz w:val="20"/>
                <w:szCs w:val="20"/>
                <w:highlight w:val="yellow"/>
              </w:rPr>
            </w:pPr>
            <w:r w:rsidRPr="576FA9CB">
              <w:rPr>
                <w:color w:val="000000" w:themeColor="text1"/>
                <w:sz w:val="20"/>
                <w:szCs w:val="20"/>
              </w:rPr>
              <w:t>33.3517</w:t>
            </w:r>
          </w:p>
        </w:tc>
      </w:tr>
      <w:tr w:rsidR="576FA9CB" w14:paraId="007645EC" w14:textId="77777777" w:rsidTr="576FA9CB">
        <w:trPr>
          <w:trHeight w:val="300"/>
        </w:trPr>
        <w:tc>
          <w:tcPr>
            <w:tcW w:w="1075" w:type="dxa"/>
            <w:tcBorders>
              <w:top w:val="nil"/>
              <w:left w:val="nil"/>
              <w:bottom w:val="nil"/>
              <w:right w:val="nil"/>
            </w:tcBorders>
          </w:tcPr>
          <w:p w14:paraId="5ADED524" w14:textId="643863D7" w:rsidR="576FA9CB" w:rsidRDefault="576FA9CB" w:rsidP="576FA9CB">
            <w:pPr>
              <w:rPr>
                <w:sz w:val="20"/>
                <w:szCs w:val="20"/>
                <w:highlight w:val="yellow"/>
              </w:rPr>
            </w:pPr>
            <w:r w:rsidRPr="576FA9CB">
              <w:rPr>
                <w:color w:val="000000" w:themeColor="text1"/>
                <w:sz w:val="20"/>
                <w:szCs w:val="20"/>
              </w:rPr>
              <w:t>8665530</w:t>
            </w:r>
          </w:p>
        </w:tc>
        <w:tc>
          <w:tcPr>
            <w:tcW w:w="2835" w:type="dxa"/>
            <w:tcBorders>
              <w:top w:val="nil"/>
              <w:left w:val="nil"/>
              <w:bottom w:val="nil"/>
              <w:right w:val="nil"/>
            </w:tcBorders>
          </w:tcPr>
          <w:p w14:paraId="774573A9" w14:textId="00016FED" w:rsidR="576FA9CB" w:rsidRDefault="576FA9CB" w:rsidP="576FA9CB">
            <w:pPr>
              <w:rPr>
                <w:sz w:val="20"/>
                <w:szCs w:val="20"/>
                <w:highlight w:val="yellow"/>
              </w:rPr>
            </w:pPr>
            <w:r w:rsidRPr="576FA9CB">
              <w:rPr>
                <w:color w:val="000000" w:themeColor="text1"/>
                <w:sz w:val="20"/>
                <w:szCs w:val="20"/>
              </w:rPr>
              <w:t>Cooper River, SC</w:t>
            </w:r>
          </w:p>
        </w:tc>
        <w:tc>
          <w:tcPr>
            <w:tcW w:w="1305" w:type="dxa"/>
            <w:tcBorders>
              <w:top w:val="nil"/>
              <w:left w:val="nil"/>
              <w:bottom w:val="nil"/>
              <w:right w:val="nil"/>
            </w:tcBorders>
          </w:tcPr>
          <w:p w14:paraId="470A1B23" w14:textId="5B0E0B17" w:rsidR="576FA9CB" w:rsidRDefault="576FA9CB" w:rsidP="576FA9CB">
            <w:pPr>
              <w:rPr>
                <w:sz w:val="20"/>
                <w:szCs w:val="20"/>
                <w:highlight w:val="yellow"/>
              </w:rPr>
            </w:pPr>
            <w:r w:rsidRPr="576FA9CB">
              <w:rPr>
                <w:color w:val="000000" w:themeColor="text1"/>
                <w:sz w:val="20"/>
                <w:szCs w:val="20"/>
              </w:rPr>
              <w:t>-79.923611</w:t>
            </w:r>
          </w:p>
        </w:tc>
        <w:tc>
          <w:tcPr>
            <w:tcW w:w="1080" w:type="dxa"/>
            <w:tcBorders>
              <w:top w:val="nil"/>
              <w:left w:val="nil"/>
              <w:bottom w:val="nil"/>
              <w:right w:val="nil"/>
            </w:tcBorders>
          </w:tcPr>
          <w:p w14:paraId="6ACC5A5D" w14:textId="016BC45D" w:rsidR="576FA9CB" w:rsidRDefault="576FA9CB" w:rsidP="576FA9CB">
            <w:pPr>
              <w:rPr>
                <w:sz w:val="20"/>
                <w:szCs w:val="20"/>
                <w:highlight w:val="yellow"/>
              </w:rPr>
            </w:pPr>
            <w:r w:rsidRPr="576FA9CB">
              <w:rPr>
                <w:color w:val="000000" w:themeColor="text1"/>
                <w:sz w:val="20"/>
                <w:szCs w:val="20"/>
              </w:rPr>
              <w:t>32.78083</w:t>
            </w:r>
          </w:p>
        </w:tc>
      </w:tr>
      <w:tr w:rsidR="576FA9CB" w14:paraId="42DAB4B1" w14:textId="77777777" w:rsidTr="576FA9CB">
        <w:trPr>
          <w:trHeight w:val="300"/>
        </w:trPr>
        <w:tc>
          <w:tcPr>
            <w:tcW w:w="1075" w:type="dxa"/>
            <w:tcBorders>
              <w:top w:val="nil"/>
              <w:left w:val="nil"/>
              <w:bottom w:val="nil"/>
              <w:right w:val="nil"/>
            </w:tcBorders>
          </w:tcPr>
          <w:p w14:paraId="2F15E2D3" w14:textId="70084552" w:rsidR="576FA9CB" w:rsidRDefault="576FA9CB" w:rsidP="576FA9CB">
            <w:pPr>
              <w:rPr>
                <w:sz w:val="20"/>
                <w:szCs w:val="20"/>
                <w:highlight w:val="yellow"/>
              </w:rPr>
            </w:pPr>
            <w:r w:rsidRPr="576FA9CB">
              <w:rPr>
                <w:color w:val="000000" w:themeColor="text1"/>
                <w:sz w:val="20"/>
                <w:szCs w:val="20"/>
              </w:rPr>
              <w:lastRenderedPageBreak/>
              <w:t>8670870</w:t>
            </w:r>
          </w:p>
        </w:tc>
        <w:tc>
          <w:tcPr>
            <w:tcW w:w="2835" w:type="dxa"/>
            <w:tcBorders>
              <w:top w:val="nil"/>
              <w:left w:val="nil"/>
              <w:bottom w:val="nil"/>
              <w:right w:val="nil"/>
            </w:tcBorders>
          </w:tcPr>
          <w:p w14:paraId="345D86D1" w14:textId="63106396" w:rsidR="576FA9CB" w:rsidRDefault="576FA9CB" w:rsidP="576FA9CB">
            <w:pPr>
              <w:rPr>
                <w:sz w:val="20"/>
                <w:szCs w:val="20"/>
                <w:highlight w:val="yellow"/>
              </w:rPr>
            </w:pPr>
            <w:r w:rsidRPr="576FA9CB">
              <w:rPr>
                <w:color w:val="000000" w:themeColor="text1"/>
                <w:sz w:val="20"/>
                <w:szCs w:val="20"/>
              </w:rPr>
              <w:t>Fort Pulaski</w:t>
            </w:r>
          </w:p>
        </w:tc>
        <w:tc>
          <w:tcPr>
            <w:tcW w:w="1305" w:type="dxa"/>
            <w:tcBorders>
              <w:top w:val="nil"/>
              <w:left w:val="nil"/>
              <w:bottom w:val="nil"/>
              <w:right w:val="nil"/>
            </w:tcBorders>
          </w:tcPr>
          <w:p w14:paraId="5904AFFB" w14:textId="3DD054AA" w:rsidR="576FA9CB" w:rsidRDefault="576FA9CB" w:rsidP="576FA9CB">
            <w:pPr>
              <w:rPr>
                <w:sz w:val="20"/>
                <w:szCs w:val="20"/>
                <w:highlight w:val="yellow"/>
              </w:rPr>
            </w:pPr>
            <w:r w:rsidRPr="576FA9CB">
              <w:rPr>
                <w:color w:val="000000" w:themeColor="text1"/>
                <w:sz w:val="20"/>
                <w:szCs w:val="20"/>
              </w:rPr>
              <w:t>-80.903028</w:t>
            </w:r>
          </w:p>
        </w:tc>
        <w:tc>
          <w:tcPr>
            <w:tcW w:w="1080" w:type="dxa"/>
            <w:tcBorders>
              <w:top w:val="nil"/>
              <w:left w:val="nil"/>
              <w:bottom w:val="nil"/>
              <w:right w:val="nil"/>
            </w:tcBorders>
          </w:tcPr>
          <w:p w14:paraId="40864DC1" w14:textId="4FF75AF1" w:rsidR="576FA9CB" w:rsidRDefault="576FA9CB" w:rsidP="576FA9CB">
            <w:pPr>
              <w:rPr>
                <w:sz w:val="20"/>
                <w:szCs w:val="20"/>
                <w:highlight w:val="yellow"/>
              </w:rPr>
            </w:pPr>
            <w:r w:rsidRPr="576FA9CB">
              <w:rPr>
                <w:color w:val="000000" w:themeColor="text1"/>
                <w:sz w:val="20"/>
                <w:szCs w:val="20"/>
              </w:rPr>
              <w:t>32.03469</w:t>
            </w:r>
          </w:p>
        </w:tc>
      </w:tr>
      <w:tr w:rsidR="576FA9CB" w14:paraId="26CF19E6" w14:textId="77777777" w:rsidTr="576FA9CB">
        <w:trPr>
          <w:trHeight w:val="300"/>
        </w:trPr>
        <w:tc>
          <w:tcPr>
            <w:tcW w:w="1075" w:type="dxa"/>
            <w:tcBorders>
              <w:top w:val="nil"/>
              <w:left w:val="nil"/>
              <w:bottom w:val="nil"/>
              <w:right w:val="nil"/>
            </w:tcBorders>
          </w:tcPr>
          <w:p w14:paraId="6FE9D605" w14:textId="2BEC2F43" w:rsidR="576FA9CB" w:rsidRDefault="576FA9CB" w:rsidP="576FA9CB">
            <w:pPr>
              <w:rPr>
                <w:sz w:val="20"/>
                <w:szCs w:val="20"/>
                <w:highlight w:val="yellow"/>
              </w:rPr>
            </w:pPr>
            <w:r w:rsidRPr="576FA9CB">
              <w:rPr>
                <w:color w:val="000000" w:themeColor="text1"/>
                <w:sz w:val="20"/>
                <w:szCs w:val="20"/>
              </w:rPr>
              <w:t>8720030</w:t>
            </w:r>
          </w:p>
        </w:tc>
        <w:tc>
          <w:tcPr>
            <w:tcW w:w="2835" w:type="dxa"/>
            <w:tcBorders>
              <w:top w:val="nil"/>
              <w:left w:val="nil"/>
              <w:bottom w:val="nil"/>
              <w:right w:val="nil"/>
            </w:tcBorders>
          </w:tcPr>
          <w:p w14:paraId="72CB1D9E" w14:textId="1EDDF1C9" w:rsidR="576FA9CB" w:rsidRDefault="576FA9CB" w:rsidP="576FA9CB">
            <w:pPr>
              <w:rPr>
                <w:sz w:val="20"/>
                <w:szCs w:val="20"/>
                <w:highlight w:val="yellow"/>
              </w:rPr>
            </w:pPr>
            <w:r w:rsidRPr="576FA9CB">
              <w:rPr>
                <w:color w:val="000000" w:themeColor="text1"/>
                <w:sz w:val="20"/>
                <w:szCs w:val="20"/>
              </w:rPr>
              <w:t>Fernandina Beach</w:t>
            </w:r>
          </w:p>
        </w:tc>
        <w:tc>
          <w:tcPr>
            <w:tcW w:w="1305" w:type="dxa"/>
            <w:tcBorders>
              <w:top w:val="nil"/>
              <w:left w:val="nil"/>
              <w:bottom w:val="nil"/>
              <w:right w:val="nil"/>
            </w:tcBorders>
          </w:tcPr>
          <w:p w14:paraId="7812574D" w14:textId="43917AB2" w:rsidR="576FA9CB" w:rsidRDefault="576FA9CB" w:rsidP="576FA9CB">
            <w:pPr>
              <w:rPr>
                <w:sz w:val="20"/>
                <w:szCs w:val="20"/>
                <w:highlight w:val="yellow"/>
              </w:rPr>
            </w:pPr>
            <w:r w:rsidRPr="576FA9CB">
              <w:rPr>
                <w:color w:val="000000" w:themeColor="text1"/>
                <w:sz w:val="20"/>
                <w:szCs w:val="20"/>
              </w:rPr>
              <w:t>-81.465842</w:t>
            </w:r>
          </w:p>
        </w:tc>
        <w:tc>
          <w:tcPr>
            <w:tcW w:w="1080" w:type="dxa"/>
            <w:tcBorders>
              <w:top w:val="nil"/>
              <w:left w:val="nil"/>
              <w:bottom w:val="nil"/>
              <w:right w:val="nil"/>
            </w:tcBorders>
          </w:tcPr>
          <w:p w14:paraId="557B61DA" w14:textId="1A907CFD" w:rsidR="576FA9CB" w:rsidRDefault="576FA9CB" w:rsidP="576FA9CB">
            <w:pPr>
              <w:rPr>
                <w:sz w:val="20"/>
                <w:szCs w:val="20"/>
                <w:highlight w:val="yellow"/>
              </w:rPr>
            </w:pPr>
            <w:r w:rsidRPr="576FA9CB">
              <w:rPr>
                <w:color w:val="000000" w:themeColor="text1"/>
                <w:sz w:val="20"/>
                <w:szCs w:val="20"/>
              </w:rPr>
              <w:t>30.67135</w:t>
            </w:r>
          </w:p>
        </w:tc>
      </w:tr>
      <w:tr w:rsidR="576FA9CB" w14:paraId="1249008A" w14:textId="77777777" w:rsidTr="576FA9CB">
        <w:trPr>
          <w:trHeight w:val="300"/>
        </w:trPr>
        <w:tc>
          <w:tcPr>
            <w:tcW w:w="1075" w:type="dxa"/>
            <w:tcBorders>
              <w:top w:val="nil"/>
              <w:left w:val="nil"/>
              <w:bottom w:val="nil"/>
              <w:right w:val="nil"/>
            </w:tcBorders>
          </w:tcPr>
          <w:p w14:paraId="452766CC" w14:textId="4F1270E6" w:rsidR="576FA9CB" w:rsidRDefault="576FA9CB" w:rsidP="576FA9CB">
            <w:pPr>
              <w:rPr>
                <w:sz w:val="20"/>
                <w:szCs w:val="20"/>
                <w:highlight w:val="yellow"/>
              </w:rPr>
            </w:pPr>
            <w:r w:rsidRPr="576FA9CB">
              <w:rPr>
                <w:color w:val="000000" w:themeColor="text1"/>
                <w:sz w:val="20"/>
                <w:szCs w:val="20"/>
              </w:rPr>
              <w:t>8720218</w:t>
            </w:r>
          </w:p>
        </w:tc>
        <w:tc>
          <w:tcPr>
            <w:tcW w:w="2835" w:type="dxa"/>
            <w:tcBorders>
              <w:top w:val="nil"/>
              <w:left w:val="nil"/>
              <w:bottom w:val="nil"/>
              <w:right w:val="nil"/>
            </w:tcBorders>
          </w:tcPr>
          <w:p w14:paraId="549DBDA9" w14:textId="11820AB0" w:rsidR="576FA9CB" w:rsidRDefault="576FA9CB" w:rsidP="576FA9CB">
            <w:pPr>
              <w:rPr>
                <w:sz w:val="20"/>
                <w:szCs w:val="20"/>
                <w:highlight w:val="yellow"/>
              </w:rPr>
            </w:pPr>
            <w:r w:rsidRPr="576FA9CB">
              <w:rPr>
                <w:color w:val="000000" w:themeColor="text1"/>
                <w:sz w:val="20"/>
                <w:szCs w:val="20"/>
              </w:rPr>
              <w:t>Mayport Bar Pilots Dock</w:t>
            </w:r>
          </w:p>
        </w:tc>
        <w:tc>
          <w:tcPr>
            <w:tcW w:w="1305" w:type="dxa"/>
            <w:tcBorders>
              <w:top w:val="nil"/>
              <w:left w:val="nil"/>
              <w:bottom w:val="nil"/>
              <w:right w:val="nil"/>
            </w:tcBorders>
          </w:tcPr>
          <w:p w14:paraId="0F62CDA5" w14:textId="44E0C154" w:rsidR="576FA9CB" w:rsidRDefault="576FA9CB" w:rsidP="576FA9CB">
            <w:pPr>
              <w:rPr>
                <w:sz w:val="20"/>
                <w:szCs w:val="20"/>
                <w:highlight w:val="yellow"/>
              </w:rPr>
            </w:pPr>
            <w:r w:rsidRPr="576FA9CB">
              <w:rPr>
                <w:color w:val="000000" w:themeColor="text1"/>
                <w:sz w:val="20"/>
                <w:szCs w:val="20"/>
              </w:rPr>
              <w:t>-81.427889</w:t>
            </w:r>
          </w:p>
        </w:tc>
        <w:tc>
          <w:tcPr>
            <w:tcW w:w="1080" w:type="dxa"/>
            <w:tcBorders>
              <w:top w:val="nil"/>
              <w:left w:val="nil"/>
              <w:bottom w:val="nil"/>
              <w:right w:val="nil"/>
            </w:tcBorders>
          </w:tcPr>
          <w:p w14:paraId="7E1A184D" w14:textId="72F3CE91" w:rsidR="576FA9CB" w:rsidRDefault="576FA9CB" w:rsidP="576FA9CB">
            <w:pPr>
              <w:rPr>
                <w:sz w:val="20"/>
                <w:szCs w:val="20"/>
                <w:highlight w:val="yellow"/>
              </w:rPr>
            </w:pPr>
            <w:r w:rsidRPr="576FA9CB">
              <w:rPr>
                <w:color w:val="000000" w:themeColor="text1"/>
                <w:sz w:val="20"/>
                <w:szCs w:val="20"/>
              </w:rPr>
              <w:t>30.39816</w:t>
            </w:r>
          </w:p>
        </w:tc>
      </w:tr>
      <w:tr w:rsidR="576FA9CB" w14:paraId="00E048F3" w14:textId="77777777" w:rsidTr="576FA9CB">
        <w:trPr>
          <w:trHeight w:val="300"/>
        </w:trPr>
        <w:tc>
          <w:tcPr>
            <w:tcW w:w="1075" w:type="dxa"/>
            <w:tcBorders>
              <w:top w:val="nil"/>
              <w:left w:val="nil"/>
              <w:bottom w:val="nil"/>
              <w:right w:val="nil"/>
            </w:tcBorders>
          </w:tcPr>
          <w:p w14:paraId="39E19B8F" w14:textId="3A0403B7" w:rsidR="576FA9CB" w:rsidRDefault="576FA9CB" w:rsidP="576FA9CB">
            <w:pPr>
              <w:rPr>
                <w:sz w:val="20"/>
                <w:szCs w:val="20"/>
                <w:highlight w:val="yellow"/>
              </w:rPr>
            </w:pPr>
            <w:r w:rsidRPr="576FA9CB">
              <w:rPr>
                <w:color w:val="000000" w:themeColor="text1"/>
                <w:sz w:val="20"/>
                <w:szCs w:val="20"/>
              </w:rPr>
              <w:t>8720219</w:t>
            </w:r>
          </w:p>
        </w:tc>
        <w:tc>
          <w:tcPr>
            <w:tcW w:w="2835" w:type="dxa"/>
            <w:tcBorders>
              <w:top w:val="nil"/>
              <w:left w:val="nil"/>
              <w:bottom w:val="nil"/>
              <w:right w:val="nil"/>
            </w:tcBorders>
          </w:tcPr>
          <w:p w14:paraId="47E7DEA8" w14:textId="02BC13E9" w:rsidR="576FA9CB" w:rsidRDefault="576FA9CB" w:rsidP="576FA9CB">
            <w:pPr>
              <w:rPr>
                <w:sz w:val="20"/>
                <w:szCs w:val="20"/>
                <w:highlight w:val="yellow"/>
              </w:rPr>
            </w:pPr>
            <w:r w:rsidRPr="576FA9CB">
              <w:rPr>
                <w:color w:val="000000" w:themeColor="text1"/>
                <w:sz w:val="20"/>
                <w:szCs w:val="20"/>
              </w:rPr>
              <w:t>Dames Point</w:t>
            </w:r>
          </w:p>
        </w:tc>
        <w:tc>
          <w:tcPr>
            <w:tcW w:w="1305" w:type="dxa"/>
            <w:tcBorders>
              <w:top w:val="nil"/>
              <w:left w:val="nil"/>
              <w:bottom w:val="nil"/>
              <w:right w:val="nil"/>
            </w:tcBorders>
          </w:tcPr>
          <w:p w14:paraId="0F8F8E56" w14:textId="34EBD3E8" w:rsidR="576FA9CB" w:rsidRDefault="576FA9CB" w:rsidP="576FA9CB">
            <w:pPr>
              <w:rPr>
                <w:sz w:val="20"/>
                <w:szCs w:val="20"/>
                <w:highlight w:val="yellow"/>
              </w:rPr>
            </w:pPr>
            <w:r w:rsidRPr="576FA9CB">
              <w:rPr>
                <w:color w:val="000000" w:themeColor="text1"/>
                <w:sz w:val="20"/>
                <w:szCs w:val="20"/>
              </w:rPr>
              <w:t>-81.559166</w:t>
            </w:r>
          </w:p>
        </w:tc>
        <w:tc>
          <w:tcPr>
            <w:tcW w:w="1080" w:type="dxa"/>
            <w:tcBorders>
              <w:top w:val="nil"/>
              <w:left w:val="nil"/>
              <w:bottom w:val="nil"/>
              <w:right w:val="nil"/>
            </w:tcBorders>
          </w:tcPr>
          <w:p w14:paraId="6A1AA67E" w14:textId="07211772" w:rsidR="576FA9CB" w:rsidRDefault="576FA9CB" w:rsidP="576FA9CB">
            <w:pPr>
              <w:rPr>
                <w:sz w:val="20"/>
                <w:szCs w:val="20"/>
                <w:highlight w:val="yellow"/>
              </w:rPr>
            </w:pPr>
            <w:r w:rsidRPr="576FA9CB">
              <w:rPr>
                <w:color w:val="000000" w:themeColor="text1"/>
                <w:sz w:val="20"/>
                <w:szCs w:val="20"/>
              </w:rPr>
              <w:t>30.38722</w:t>
            </w:r>
          </w:p>
        </w:tc>
      </w:tr>
      <w:tr w:rsidR="576FA9CB" w14:paraId="1C4948B9" w14:textId="77777777" w:rsidTr="576FA9CB">
        <w:trPr>
          <w:trHeight w:val="300"/>
        </w:trPr>
        <w:tc>
          <w:tcPr>
            <w:tcW w:w="1075" w:type="dxa"/>
            <w:tcBorders>
              <w:top w:val="nil"/>
              <w:left w:val="nil"/>
              <w:bottom w:val="nil"/>
              <w:right w:val="nil"/>
            </w:tcBorders>
          </w:tcPr>
          <w:p w14:paraId="12C2F3A7" w14:textId="23203828" w:rsidR="576FA9CB" w:rsidRDefault="576FA9CB" w:rsidP="576FA9CB">
            <w:pPr>
              <w:rPr>
                <w:sz w:val="20"/>
                <w:szCs w:val="20"/>
                <w:highlight w:val="yellow"/>
              </w:rPr>
            </w:pPr>
            <w:r w:rsidRPr="576FA9CB">
              <w:rPr>
                <w:color w:val="000000" w:themeColor="text1"/>
                <w:sz w:val="20"/>
                <w:szCs w:val="20"/>
              </w:rPr>
              <w:t>8721604</w:t>
            </w:r>
          </w:p>
        </w:tc>
        <w:tc>
          <w:tcPr>
            <w:tcW w:w="2835" w:type="dxa"/>
            <w:tcBorders>
              <w:top w:val="nil"/>
              <w:left w:val="nil"/>
              <w:bottom w:val="nil"/>
              <w:right w:val="nil"/>
            </w:tcBorders>
          </w:tcPr>
          <w:p w14:paraId="410C93E7" w14:textId="26172BE0" w:rsidR="576FA9CB" w:rsidRDefault="576FA9CB" w:rsidP="576FA9CB">
            <w:pPr>
              <w:rPr>
                <w:sz w:val="20"/>
                <w:szCs w:val="20"/>
                <w:highlight w:val="yellow"/>
              </w:rPr>
            </w:pPr>
            <w:r w:rsidRPr="576FA9CB">
              <w:rPr>
                <w:color w:val="000000" w:themeColor="text1"/>
                <w:sz w:val="20"/>
                <w:szCs w:val="20"/>
              </w:rPr>
              <w:t>Trident Pier</w:t>
            </w:r>
          </w:p>
        </w:tc>
        <w:tc>
          <w:tcPr>
            <w:tcW w:w="1305" w:type="dxa"/>
            <w:tcBorders>
              <w:top w:val="nil"/>
              <w:left w:val="nil"/>
              <w:bottom w:val="nil"/>
              <w:right w:val="nil"/>
            </w:tcBorders>
          </w:tcPr>
          <w:p w14:paraId="498FEF65" w14:textId="61FB05F1" w:rsidR="576FA9CB" w:rsidRDefault="576FA9CB" w:rsidP="576FA9CB">
            <w:pPr>
              <w:rPr>
                <w:sz w:val="20"/>
                <w:szCs w:val="20"/>
                <w:highlight w:val="yellow"/>
              </w:rPr>
            </w:pPr>
            <w:r w:rsidRPr="576FA9CB">
              <w:rPr>
                <w:color w:val="000000" w:themeColor="text1"/>
                <w:sz w:val="20"/>
                <w:szCs w:val="20"/>
              </w:rPr>
              <w:t>-80.593056</w:t>
            </w:r>
          </w:p>
        </w:tc>
        <w:tc>
          <w:tcPr>
            <w:tcW w:w="1080" w:type="dxa"/>
            <w:tcBorders>
              <w:top w:val="nil"/>
              <w:left w:val="nil"/>
              <w:bottom w:val="nil"/>
              <w:right w:val="nil"/>
            </w:tcBorders>
          </w:tcPr>
          <w:p w14:paraId="08580960" w14:textId="668A3478" w:rsidR="576FA9CB" w:rsidRDefault="576FA9CB" w:rsidP="576FA9CB">
            <w:pPr>
              <w:rPr>
                <w:sz w:val="20"/>
                <w:szCs w:val="20"/>
                <w:highlight w:val="yellow"/>
              </w:rPr>
            </w:pPr>
            <w:r w:rsidRPr="576FA9CB">
              <w:rPr>
                <w:color w:val="000000" w:themeColor="text1"/>
                <w:sz w:val="20"/>
                <w:szCs w:val="20"/>
              </w:rPr>
              <w:t>28.41583</w:t>
            </w:r>
          </w:p>
        </w:tc>
      </w:tr>
      <w:tr w:rsidR="576FA9CB" w14:paraId="615E1AF9" w14:textId="77777777" w:rsidTr="576FA9CB">
        <w:trPr>
          <w:trHeight w:val="300"/>
        </w:trPr>
        <w:tc>
          <w:tcPr>
            <w:tcW w:w="1075" w:type="dxa"/>
            <w:tcBorders>
              <w:top w:val="nil"/>
              <w:left w:val="nil"/>
              <w:bottom w:val="single" w:sz="4" w:space="0" w:color="auto"/>
              <w:right w:val="nil"/>
            </w:tcBorders>
          </w:tcPr>
          <w:p w14:paraId="63D5BD74" w14:textId="3ED5994A" w:rsidR="576FA9CB" w:rsidRDefault="576FA9CB" w:rsidP="576FA9CB">
            <w:pPr>
              <w:rPr>
                <w:sz w:val="20"/>
                <w:szCs w:val="20"/>
                <w:highlight w:val="yellow"/>
              </w:rPr>
            </w:pPr>
            <w:r w:rsidRPr="576FA9CB">
              <w:rPr>
                <w:color w:val="000000" w:themeColor="text1"/>
                <w:sz w:val="20"/>
                <w:szCs w:val="20"/>
              </w:rPr>
              <w:t>8722670</w:t>
            </w:r>
          </w:p>
        </w:tc>
        <w:tc>
          <w:tcPr>
            <w:tcW w:w="2835" w:type="dxa"/>
            <w:tcBorders>
              <w:top w:val="nil"/>
              <w:left w:val="nil"/>
              <w:bottom w:val="single" w:sz="4" w:space="0" w:color="auto"/>
              <w:right w:val="nil"/>
            </w:tcBorders>
          </w:tcPr>
          <w:p w14:paraId="636B77D9" w14:textId="23668B1E" w:rsidR="576FA9CB" w:rsidRDefault="576FA9CB" w:rsidP="576FA9CB">
            <w:pPr>
              <w:rPr>
                <w:sz w:val="20"/>
                <w:szCs w:val="20"/>
                <w:highlight w:val="yellow"/>
              </w:rPr>
            </w:pPr>
            <w:r w:rsidRPr="576FA9CB">
              <w:rPr>
                <w:color w:val="000000" w:themeColor="text1"/>
                <w:sz w:val="20"/>
                <w:szCs w:val="20"/>
              </w:rPr>
              <w:t>Lake Worth Pier</w:t>
            </w:r>
          </w:p>
        </w:tc>
        <w:tc>
          <w:tcPr>
            <w:tcW w:w="1305" w:type="dxa"/>
            <w:tcBorders>
              <w:top w:val="nil"/>
              <w:left w:val="nil"/>
              <w:bottom w:val="single" w:sz="4" w:space="0" w:color="auto"/>
              <w:right w:val="nil"/>
            </w:tcBorders>
          </w:tcPr>
          <w:p w14:paraId="197A0C8D" w14:textId="2FF3D292" w:rsidR="576FA9CB" w:rsidRDefault="576FA9CB" w:rsidP="576FA9CB">
            <w:pPr>
              <w:rPr>
                <w:sz w:val="20"/>
                <w:szCs w:val="20"/>
                <w:highlight w:val="yellow"/>
              </w:rPr>
            </w:pPr>
            <w:r w:rsidRPr="576FA9CB">
              <w:rPr>
                <w:color w:val="000000" w:themeColor="text1"/>
                <w:sz w:val="20"/>
                <w:szCs w:val="20"/>
              </w:rPr>
              <w:t>-80.034167</w:t>
            </w:r>
          </w:p>
        </w:tc>
        <w:tc>
          <w:tcPr>
            <w:tcW w:w="1080" w:type="dxa"/>
            <w:tcBorders>
              <w:top w:val="nil"/>
              <w:left w:val="nil"/>
              <w:bottom w:val="single" w:sz="4" w:space="0" w:color="auto"/>
              <w:right w:val="nil"/>
            </w:tcBorders>
          </w:tcPr>
          <w:p w14:paraId="1E1C4B5F" w14:textId="62FDC527" w:rsidR="576FA9CB" w:rsidRDefault="576FA9CB" w:rsidP="576FA9CB">
            <w:pPr>
              <w:rPr>
                <w:sz w:val="20"/>
                <w:szCs w:val="20"/>
                <w:highlight w:val="yellow"/>
              </w:rPr>
            </w:pPr>
            <w:r w:rsidRPr="576FA9CB">
              <w:rPr>
                <w:color w:val="000000" w:themeColor="text1"/>
                <w:sz w:val="20"/>
                <w:szCs w:val="20"/>
              </w:rPr>
              <w:t>26.61277</w:t>
            </w:r>
          </w:p>
        </w:tc>
      </w:tr>
    </w:tbl>
    <w:p w14:paraId="4772698E" w14:textId="77777777" w:rsidR="576FA9CB" w:rsidRDefault="576FA9CB" w:rsidP="576FA9CB">
      <w:pPr>
        <w:rPr>
          <w:sz w:val="20"/>
          <w:szCs w:val="20"/>
          <w:highlight w:val="yellow"/>
        </w:rPr>
      </w:pPr>
    </w:p>
    <w:p w14:paraId="054F7363" w14:textId="2896483E" w:rsidR="42FB2652" w:rsidRDefault="42FB2652">
      <w:r>
        <w:t>Table 2 Information of NOAA CO-OPS stations on Gulf of Mexico coast</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155"/>
        <w:gridCol w:w="2890"/>
        <w:gridCol w:w="1260"/>
        <w:gridCol w:w="1066"/>
      </w:tblGrid>
      <w:tr w:rsidR="576FA9CB" w14:paraId="1B3FCEF4" w14:textId="77777777" w:rsidTr="576FA9CB">
        <w:trPr>
          <w:trHeight w:val="300"/>
        </w:trPr>
        <w:tc>
          <w:tcPr>
            <w:tcW w:w="1155" w:type="dxa"/>
            <w:tcBorders>
              <w:top w:val="single" w:sz="4" w:space="0" w:color="auto"/>
              <w:bottom w:val="single" w:sz="4" w:space="0" w:color="auto"/>
            </w:tcBorders>
          </w:tcPr>
          <w:p w14:paraId="6503C501" w14:textId="08AFCD7D" w:rsidR="576FA9CB" w:rsidRDefault="576FA9CB" w:rsidP="576FA9CB">
            <w:pPr>
              <w:rPr>
                <w:sz w:val="20"/>
                <w:szCs w:val="20"/>
              </w:rPr>
            </w:pPr>
            <w:r w:rsidRPr="576FA9CB">
              <w:rPr>
                <w:sz w:val="20"/>
                <w:szCs w:val="20"/>
              </w:rPr>
              <w:t>Station ID</w:t>
            </w:r>
          </w:p>
        </w:tc>
        <w:tc>
          <w:tcPr>
            <w:tcW w:w="2890" w:type="dxa"/>
            <w:tcBorders>
              <w:top w:val="single" w:sz="4" w:space="0" w:color="auto"/>
              <w:bottom w:val="single" w:sz="4" w:space="0" w:color="auto"/>
            </w:tcBorders>
          </w:tcPr>
          <w:p w14:paraId="0350AF25" w14:textId="4CD2D8BF" w:rsidR="576FA9CB" w:rsidRDefault="576FA9CB" w:rsidP="576FA9CB">
            <w:pPr>
              <w:rPr>
                <w:sz w:val="20"/>
                <w:szCs w:val="20"/>
              </w:rPr>
            </w:pPr>
            <w:r w:rsidRPr="576FA9CB">
              <w:rPr>
                <w:color w:val="000000" w:themeColor="text1"/>
                <w:sz w:val="20"/>
                <w:szCs w:val="20"/>
              </w:rPr>
              <w:t>Station Name</w:t>
            </w:r>
          </w:p>
        </w:tc>
        <w:tc>
          <w:tcPr>
            <w:tcW w:w="1260" w:type="dxa"/>
            <w:tcBorders>
              <w:top w:val="single" w:sz="4" w:space="0" w:color="auto"/>
              <w:bottom w:val="single" w:sz="4" w:space="0" w:color="auto"/>
            </w:tcBorders>
          </w:tcPr>
          <w:p w14:paraId="434EA676" w14:textId="01F10354" w:rsidR="576FA9CB" w:rsidRDefault="576FA9CB" w:rsidP="576FA9CB">
            <w:pPr>
              <w:rPr>
                <w:sz w:val="20"/>
                <w:szCs w:val="20"/>
              </w:rPr>
            </w:pPr>
            <w:r w:rsidRPr="576FA9CB">
              <w:rPr>
                <w:sz w:val="20"/>
                <w:szCs w:val="20"/>
              </w:rPr>
              <w:t>Longitude</w:t>
            </w:r>
          </w:p>
        </w:tc>
        <w:tc>
          <w:tcPr>
            <w:tcW w:w="1066" w:type="dxa"/>
            <w:tcBorders>
              <w:top w:val="single" w:sz="4" w:space="0" w:color="auto"/>
              <w:bottom w:val="single" w:sz="4" w:space="0" w:color="auto"/>
            </w:tcBorders>
          </w:tcPr>
          <w:p w14:paraId="7BD27BEE" w14:textId="482C2443" w:rsidR="576FA9CB" w:rsidRDefault="576FA9CB" w:rsidP="576FA9CB">
            <w:pPr>
              <w:rPr>
                <w:sz w:val="20"/>
                <w:szCs w:val="20"/>
              </w:rPr>
            </w:pPr>
            <w:r w:rsidRPr="576FA9CB">
              <w:rPr>
                <w:sz w:val="20"/>
                <w:szCs w:val="20"/>
              </w:rPr>
              <w:t>Latitude</w:t>
            </w:r>
          </w:p>
        </w:tc>
      </w:tr>
      <w:tr w:rsidR="576FA9CB" w14:paraId="75691ABB" w14:textId="77777777" w:rsidTr="576FA9CB">
        <w:trPr>
          <w:trHeight w:val="300"/>
        </w:trPr>
        <w:tc>
          <w:tcPr>
            <w:tcW w:w="1155" w:type="dxa"/>
            <w:tcBorders>
              <w:top w:val="single" w:sz="4" w:space="0" w:color="auto"/>
            </w:tcBorders>
          </w:tcPr>
          <w:p w14:paraId="24096B95" w14:textId="7515E70E" w:rsidR="576FA9CB" w:rsidRDefault="576FA9CB" w:rsidP="576FA9CB">
            <w:pPr>
              <w:rPr>
                <w:sz w:val="20"/>
                <w:szCs w:val="20"/>
              </w:rPr>
            </w:pPr>
            <w:r w:rsidRPr="576FA9CB">
              <w:rPr>
                <w:color w:val="000000" w:themeColor="text1"/>
                <w:sz w:val="20"/>
                <w:szCs w:val="20"/>
              </w:rPr>
              <w:t>8723970</w:t>
            </w:r>
          </w:p>
        </w:tc>
        <w:tc>
          <w:tcPr>
            <w:tcW w:w="2890" w:type="dxa"/>
            <w:tcBorders>
              <w:top w:val="single" w:sz="4" w:space="0" w:color="auto"/>
            </w:tcBorders>
          </w:tcPr>
          <w:p w14:paraId="25DD21E6" w14:textId="644E0C3B" w:rsidR="576FA9CB" w:rsidRDefault="576FA9CB" w:rsidP="576FA9CB">
            <w:pPr>
              <w:rPr>
                <w:sz w:val="20"/>
                <w:szCs w:val="20"/>
              </w:rPr>
            </w:pPr>
            <w:r w:rsidRPr="576FA9CB">
              <w:rPr>
                <w:color w:val="000000" w:themeColor="text1"/>
                <w:sz w:val="20"/>
                <w:szCs w:val="20"/>
              </w:rPr>
              <w:t>Vaca Key</w:t>
            </w:r>
          </w:p>
        </w:tc>
        <w:tc>
          <w:tcPr>
            <w:tcW w:w="1260" w:type="dxa"/>
            <w:tcBorders>
              <w:top w:val="single" w:sz="4" w:space="0" w:color="auto"/>
            </w:tcBorders>
          </w:tcPr>
          <w:p w14:paraId="1CC41120" w14:textId="21380EEC" w:rsidR="576FA9CB" w:rsidRDefault="576FA9CB" w:rsidP="576FA9CB">
            <w:pPr>
              <w:rPr>
                <w:sz w:val="20"/>
                <w:szCs w:val="20"/>
              </w:rPr>
            </w:pPr>
            <w:r w:rsidRPr="576FA9CB">
              <w:rPr>
                <w:color w:val="000000" w:themeColor="text1"/>
                <w:sz w:val="20"/>
                <w:szCs w:val="20"/>
              </w:rPr>
              <w:t>-81.1065</w:t>
            </w:r>
          </w:p>
        </w:tc>
        <w:tc>
          <w:tcPr>
            <w:tcW w:w="1066" w:type="dxa"/>
            <w:tcBorders>
              <w:top w:val="single" w:sz="4" w:space="0" w:color="auto"/>
            </w:tcBorders>
          </w:tcPr>
          <w:p w14:paraId="6D8189AE" w14:textId="7EA14541" w:rsidR="576FA9CB" w:rsidRDefault="576FA9CB" w:rsidP="576FA9CB">
            <w:pPr>
              <w:rPr>
                <w:sz w:val="20"/>
                <w:szCs w:val="20"/>
              </w:rPr>
            </w:pPr>
            <w:r w:rsidRPr="576FA9CB">
              <w:rPr>
                <w:color w:val="000000" w:themeColor="text1"/>
                <w:sz w:val="20"/>
                <w:szCs w:val="20"/>
              </w:rPr>
              <w:t>24.711</w:t>
            </w:r>
          </w:p>
        </w:tc>
      </w:tr>
      <w:tr w:rsidR="576FA9CB" w14:paraId="3148E6AC" w14:textId="77777777" w:rsidTr="576FA9CB">
        <w:trPr>
          <w:trHeight w:val="300"/>
        </w:trPr>
        <w:tc>
          <w:tcPr>
            <w:tcW w:w="1155" w:type="dxa"/>
          </w:tcPr>
          <w:p w14:paraId="4EB0FC57" w14:textId="0BEAC06F" w:rsidR="576FA9CB" w:rsidRDefault="576FA9CB" w:rsidP="576FA9CB">
            <w:pPr>
              <w:rPr>
                <w:sz w:val="20"/>
                <w:szCs w:val="20"/>
              </w:rPr>
            </w:pPr>
            <w:r w:rsidRPr="576FA9CB">
              <w:rPr>
                <w:color w:val="000000" w:themeColor="text1"/>
                <w:sz w:val="20"/>
                <w:szCs w:val="20"/>
              </w:rPr>
              <w:t>8725110</w:t>
            </w:r>
          </w:p>
        </w:tc>
        <w:tc>
          <w:tcPr>
            <w:tcW w:w="2890" w:type="dxa"/>
          </w:tcPr>
          <w:p w14:paraId="2402F2EE" w14:textId="47E51281" w:rsidR="576FA9CB" w:rsidRDefault="576FA9CB" w:rsidP="576FA9CB">
            <w:pPr>
              <w:rPr>
                <w:sz w:val="20"/>
                <w:szCs w:val="20"/>
              </w:rPr>
            </w:pPr>
            <w:r w:rsidRPr="576FA9CB">
              <w:rPr>
                <w:color w:val="000000" w:themeColor="text1"/>
                <w:sz w:val="20"/>
                <w:szCs w:val="20"/>
              </w:rPr>
              <w:t>Naples Gulf of Mexico</w:t>
            </w:r>
          </w:p>
        </w:tc>
        <w:tc>
          <w:tcPr>
            <w:tcW w:w="1260" w:type="dxa"/>
          </w:tcPr>
          <w:p w14:paraId="709C6F00" w14:textId="3A03B0D6" w:rsidR="576FA9CB" w:rsidRDefault="576FA9CB" w:rsidP="576FA9CB">
            <w:pPr>
              <w:rPr>
                <w:sz w:val="20"/>
                <w:szCs w:val="20"/>
              </w:rPr>
            </w:pPr>
            <w:r w:rsidRPr="576FA9CB">
              <w:rPr>
                <w:color w:val="000000" w:themeColor="text1"/>
                <w:sz w:val="20"/>
                <w:szCs w:val="20"/>
              </w:rPr>
              <w:t>-81.8075</w:t>
            </w:r>
          </w:p>
        </w:tc>
        <w:tc>
          <w:tcPr>
            <w:tcW w:w="1066" w:type="dxa"/>
          </w:tcPr>
          <w:p w14:paraId="5A470482" w14:textId="3F7DE5D3" w:rsidR="576FA9CB" w:rsidRDefault="576FA9CB" w:rsidP="576FA9CB">
            <w:pPr>
              <w:rPr>
                <w:sz w:val="20"/>
                <w:szCs w:val="20"/>
              </w:rPr>
            </w:pPr>
            <w:r w:rsidRPr="576FA9CB">
              <w:rPr>
                <w:color w:val="000000" w:themeColor="text1"/>
                <w:sz w:val="20"/>
                <w:szCs w:val="20"/>
              </w:rPr>
              <w:t>26.13166</w:t>
            </w:r>
          </w:p>
        </w:tc>
      </w:tr>
      <w:tr w:rsidR="576FA9CB" w14:paraId="458B8902" w14:textId="77777777" w:rsidTr="576FA9CB">
        <w:trPr>
          <w:trHeight w:val="300"/>
        </w:trPr>
        <w:tc>
          <w:tcPr>
            <w:tcW w:w="1155" w:type="dxa"/>
          </w:tcPr>
          <w:p w14:paraId="1E3E315F" w14:textId="398807AF" w:rsidR="576FA9CB" w:rsidRDefault="576FA9CB" w:rsidP="576FA9CB">
            <w:pPr>
              <w:rPr>
                <w:sz w:val="20"/>
                <w:szCs w:val="20"/>
              </w:rPr>
            </w:pPr>
            <w:r w:rsidRPr="576FA9CB">
              <w:rPr>
                <w:color w:val="000000" w:themeColor="text1"/>
                <w:sz w:val="20"/>
                <w:szCs w:val="20"/>
              </w:rPr>
              <w:t>8725520</w:t>
            </w:r>
          </w:p>
        </w:tc>
        <w:tc>
          <w:tcPr>
            <w:tcW w:w="2890" w:type="dxa"/>
          </w:tcPr>
          <w:p w14:paraId="6778A388" w14:textId="329B91D4" w:rsidR="576FA9CB" w:rsidRDefault="576FA9CB" w:rsidP="576FA9CB">
            <w:pPr>
              <w:rPr>
                <w:sz w:val="20"/>
                <w:szCs w:val="20"/>
              </w:rPr>
            </w:pPr>
            <w:r w:rsidRPr="576FA9CB">
              <w:rPr>
                <w:color w:val="000000" w:themeColor="text1"/>
                <w:sz w:val="20"/>
                <w:szCs w:val="20"/>
              </w:rPr>
              <w:t>Fort Myers</w:t>
            </w:r>
          </w:p>
        </w:tc>
        <w:tc>
          <w:tcPr>
            <w:tcW w:w="1260" w:type="dxa"/>
          </w:tcPr>
          <w:p w14:paraId="0E2537B0" w14:textId="15362FE9" w:rsidR="576FA9CB" w:rsidRDefault="576FA9CB" w:rsidP="576FA9CB">
            <w:pPr>
              <w:rPr>
                <w:sz w:val="20"/>
                <w:szCs w:val="20"/>
              </w:rPr>
            </w:pPr>
            <w:r w:rsidRPr="576FA9CB">
              <w:rPr>
                <w:color w:val="000000" w:themeColor="text1"/>
                <w:sz w:val="20"/>
                <w:szCs w:val="20"/>
              </w:rPr>
              <w:t>-81.871</w:t>
            </w:r>
          </w:p>
        </w:tc>
        <w:tc>
          <w:tcPr>
            <w:tcW w:w="1066" w:type="dxa"/>
          </w:tcPr>
          <w:p w14:paraId="246B442C" w14:textId="5AD8B278" w:rsidR="576FA9CB" w:rsidRDefault="576FA9CB" w:rsidP="576FA9CB">
            <w:pPr>
              <w:rPr>
                <w:sz w:val="20"/>
                <w:szCs w:val="20"/>
              </w:rPr>
            </w:pPr>
            <w:r w:rsidRPr="576FA9CB">
              <w:rPr>
                <w:color w:val="000000" w:themeColor="text1"/>
                <w:sz w:val="20"/>
                <w:szCs w:val="20"/>
              </w:rPr>
              <w:t>26.648</w:t>
            </w:r>
          </w:p>
        </w:tc>
      </w:tr>
      <w:tr w:rsidR="576FA9CB" w14:paraId="3E5CBF51" w14:textId="77777777" w:rsidTr="576FA9CB">
        <w:trPr>
          <w:trHeight w:val="300"/>
        </w:trPr>
        <w:tc>
          <w:tcPr>
            <w:tcW w:w="1155" w:type="dxa"/>
          </w:tcPr>
          <w:p w14:paraId="6348B0A0" w14:textId="4643819B" w:rsidR="576FA9CB" w:rsidRDefault="576FA9CB" w:rsidP="576FA9CB">
            <w:pPr>
              <w:rPr>
                <w:sz w:val="20"/>
                <w:szCs w:val="20"/>
              </w:rPr>
            </w:pPr>
            <w:r w:rsidRPr="576FA9CB">
              <w:rPr>
                <w:color w:val="000000" w:themeColor="text1"/>
                <w:sz w:val="20"/>
                <w:szCs w:val="20"/>
              </w:rPr>
              <w:t>8726384</w:t>
            </w:r>
          </w:p>
        </w:tc>
        <w:tc>
          <w:tcPr>
            <w:tcW w:w="2890" w:type="dxa"/>
          </w:tcPr>
          <w:p w14:paraId="06483820" w14:textId="73E94EBE" w:rsidR="576FA9CB" w:rsidRDefault="576FA9CB" w:rsidP="576FA9CB">
            <w:pPr>
              <w:rPr>
                <w:sz w:val="20"/>
                <w:szCs w:val="20"/>
              </w:rPr>
            </w:pPr>
            <w:r w:rsidRPr="576FA9CB">
              <w:rPr>
                <w:color w:val="000000" w:themeColor="text1"/>
                <w:sz w:val="20"/>
                <w:szCs w:val="20"/>
              </w:rPr>
              <w:t>Port Manatee</w:t>
            </w:r>
          </w:p>
        </w:tc>
        <w:tc>
          <w:tcPr>
            <w:tcW w:w="1260" w:type="dxa"/>
          </w:tcPr>
          <w:p w14:paraId="4CA4333E" w14:textId="12B38CDC" w:rsidR="576FA9CB" w:rsidRDefault="576FA9CB" w:rsidP="576FA9CB">
            <w:pPr>
              <w:rPr>
                <w:sz w:val="20"/>
                <w:szCs w:val="20"/>
              </w:rPr>
            </w:pPr>
            <w:r w:rsidRPr="576FA9CB">
              <w:rPr>
                <w:color w:val="000000" w:themeColor="text1"/>
                <w:sz w:val="20"/>
                <w:szCs w:val="20"/>
              </w:rPr>
              <w:t>-82.5625</w:t>
            </w:r>
          </w:p>
        </w:tc>
        <w:tc>
          <w:tcPr>
            <w:tcW w:w="1066" w:type="dxa"/>
          </w:tcPr>
          <w:p w14:paraId="305210F6" w14:textId="7108B0AA" w:rsidR="576FA9CB" w:rsidRDefault="576FA9CB" w:rsidP="576FA9CB">
            <w:pPr>
              <w:rPr>
                <w:sz w:val="20"/>
                <w:szCs w:val="20"/>
              </w:rPr>
            </w:pPr>
            <w:r w:rsidRPr="576FA9CB">
              <w:rPr>
                <w:color w:val="000000" w:themeColor="text1"/>
                <w:sz w:val="20"/>
                <w:szCs w:val="20"/>
              </w:rPr>
              <w:t>27.63833</w:t>
            </w:r>
          </w:p>
        </w:tc>
      </w:tr>
      <w:tr w:rsidR="576FA9CB" w14:paraId="106C1003" w14:textId="77777777" w:rsidTr="576FA9CB">
        <w:trPr>
          <w:trHeight w:val="300"/>
        </w:trPr>
        <w:tc>
          <w:tcPr>
            <w:tcW w:w="1155" w:type="dxa"/>
          </w:tcPr>
          <w:p w14:paraId="1F234FF4" w14:textId="734D6704" w:rsidR="576FA9CB" w:rsidRDefault="576FA9CB" w:rsidP="576FA9CB">
            <w:pPr>
              <w:rPr>
                <w:sz w:val="20"/>
                <w:szCs w:val="20"/>
              </w:rPr>
            </w:pPr>
            <w:r w:rsidRPr="576FA9CB">
              <w:rPr>
                <w:color w:val="000000" w:themeColor="text1"/>
                <w:sz w:val="20"/>
                <w:szCs w:val="20"/>
              </w:rPr>
              <w:t>8726520</w:t>
            </w:r>
          </w:p>
        </w:tc>
        <w:tc>
          <w:tcPr>
            <w:tcW w:w="2890" w:type="dxa"/>
          </w:tcPr>
          <w:p w14:paraId="662DEC61" w14:textId="7B76070D" w:rsidR="576FA9CB" w:rsidRDefault="576FA9CB" w:rsidP="576FA9CB">
            <w:pPr>
              <w:rPr>
                <w:sz w:val="20"/>
                <w:szCs w:val="20"/>
              </w:rPr>
            </w:pPr>
            <w:r w:rsidRPr="576FA9CB">
              <w:rPr>
                <w:color w:val="000000" w:themeColor="text1"/>
                <w:sz w:val="20"/>
                <w:szCs w:val="20"/>
              </w:rPr>
              <w:t>Tampa Bay</w:t>
            </w:r>
          </w:p>
        </w:tc>
        <w:tc>
          <w:tcPr>
            <w:tcW w:w="1260" w:type="dxa"/>
          </w:tcPr>
          <w:p w14:paraId="6E5BEBE7" w14:textId="79F96EA3" w:rsidR="576FA9CB" w:rsidRDefault="576FA9CB" w:rsidP="576FA9CB">
            <w:pPr>
              <w:rPr>
                <w:sz w:val="20"/>
                <w:szCs w:val="20"/>
              </w:rPr>
            </w:pPr>
            <w:r w:rsidRPr="576FA9CB">
              <w:rPr>
                <w:color w:val="000000" w:themeColor="text1"/>
                <w:sz w:val="20"/>
                <w:szCs w:val="20"/>
              </w:rPr>
              <w:t>-82.626944</w:t>
            </w:r>
          </w:p>
        </w:tc>
        <w:tc>
          <w:tcPr>
            <w:tcW w:w="1066" w:type="dxa"/>
          </w:tcPr>
          <w:p w14:paraId="7330D9B3" w14:textId="62A6D2FF" w:rsidR="576FA9CB" w:rsidRDefault="576FA9CB" w:rsidP="576FA9CB">
            <w:pPr>
              <w:rPr>
                <w:sz w:val="20"/>
                <w:szCs w:val="20"/>
              </w:rPr>
            </w:pPr>
            <w:r w:rsidRPr="576FA9CB">
              <w:rPr>
                <w:color w:val="000000" w:themeColor="text1"/>
                <w:sz w:val="20"/>
                <w:szCs w:val="20"/>
              </w:rPr>
              <w:t>27.76111</w:t>
            </w:r>
          </w:p>
        </w:tc>
      </w:tr>
      <w:tr w:rsidR="576FA9CB" w14:paraId="56A39AEB" w14:textId="77777777" w:rsidTr="576FA9CB">
        <w:trPr>
          <w:trHeight w:val="300"/>
        </w:trPr>
        <w:tc>
          <w:tcPr>
            <w:tcW w:w="1155" w:type="dxa"/>
          </w:tcPr>
          <w:p w14:paraId="5A5DC611" w14:textId="0169E336" w:rsidR="576FA9CB" w:rsidRDefault="576FA9CB" w:rsidP="576FA9CB">
            <w:pPr>
              <w:rPr>
                <w:sz w:val="20"/>
                <w:szCs w:val="20"/>
              </w:rPr>
            </w:pPr>
            <w:r w:rsidRPr="576FA9CB">
              <w:rPr>
                <w:color w:val="000000" w:themeColor="text1"/>
                <w:sz w:val="20"/>
                <w:szCs w:val="20"/>
              </w:rPr>
              <w:t>8726607</w:t>
            </w:r>
          </w:p>
        </w:tc>
        <w:tc>
          <w:tcPr>
            <w:tcW w:w="2890" w:type="dxa"/>
          </w:tcPr>
          <w:p w14:paraId="0DE91977" w14:textId="4D0DB271" w:rsidR="576FA9CB" w:rsidRDefault="576FA9CB" w:rsidP="576FA9CB">
            <w:pPr>
              <w:rPr>
                <w:sz w:val="20"/>
                <w:szCs w:val="20"/>
              </w:rPr>
            </w:pPr>
            <w:r w:rsidRPr="576FA9CB">
              <w:rPr>
                <w:color w:val="000000" w:themeColor="text1"/>
                <w:sz w:val="20"/>
                <w:szCs w:val="20"/>
              </w:rPr>
              <w:t>Old Port Tampa</w:t>
            </w:r>
          </w:p>
        </w:tc>
        <w:tc>
          <w:tcPr>
            <w:tcW w:w="1260" w:type="dxa"/>
          </w:tcPr>
          <w:p w14:paraId="13995904" w14:textId="2C3872E1" w:rsidR="576FA9CB" w:rsidRDefault="576FA9CB" w:rsidP="576FA9CB">
            <w:pPr>
              <w:rPr>
                <w:sz w:val="20"/>
                <w:szCs w:val="20"/>
              </w:rPr>
            </w:pPr>
            <w:r w:rsidRPr="576FA9CB">
              <w:rPr>
                <w:color w:val="000000" w:themeColor="text1"/>
                <w:sz w:val="20"/>
                <w:szCs w:val="20"/>
              </w:rPr>
              <w:t>-82.552803</w:t>
            </w:r>
          </w:p>
        </w:tc>
        <w:tc>
          <w:tcPr>
            <w:tcW w:w="1066" w:type="dxa"/>
          </w:tcPr>
          <w:p w14:paraId="579FBD3F" w14:textId="0C9BE16E" w:rsidR="576FA9CB" w:rsidRDefault="576FA9CB" w:rsidP="576FA9CB">
            <w:pPr>
              <w:rPr>
                <w:sz w:val="20"/>
                <w:szCs w:val="20"/>
              </w:rPr>
            </w:pPr>
            <w:r w:rsidRPr="576FA9CB">
              <w:rPr>
                <w:color w:val="000000" w:themeColor="text1"/>
                <w:sz w:val="20"/>
                <w:szCs w:val="20"/>
              </w:rPr>
              <w:t>27.8578</w:t>
            </w:r>
          </w:p>
        </w:tc>
      </w:tr>
      <w:tr w:rsidR="576FA9CB" w14:paraId="5ABF3978" w14:textId="77777777" w:rsidTr="576FA9CB">
        <w:trPr>
          <w:trHeight w:val="300"/>
        </w:trPr>
        <w:tc>
          <w:tcPr>
            <w:tcW w:w="1155" w:type="dxa"/>
          </w:tcPr>
          <w:p w14:paraId="4476C422" w14:textId="5323FB92" w:rsidR="576FA9CB" w:rsidRDefault="576FA9CB" w:rsidP="576FA9CB">
            <w:pPr>
              <w:rPr>
                <w:sz w:val="20"/>
                <w:szCs w:val="20"/>
              </w:rPr>
            </w:pPr>
            <w:r w:rsidRPr="576FA9CB">
              <w:rPr>
                <w:color w:val="000000" w:themeColor="text1"/>
                <w:sz w:val="20"/>
                <w:szCs w:val="20"/>
              </w:rPr>
              <w:t>8726667</w:t>
            </w:r>
          </w:p>
        </w:tc>
        <w:tc>
          <w:tcPr>
            <w:tcW w:w="2890" w:type="dxa"/>
          </w:tcPr>
          <w:p w14:paraId="543D9594" w14:textId="5F287670" w:rsidR="576FA9CB" w:rsidRDefault="576FA9CB" w:rsidP="576FA9CB">
            <w:pPr>
              <w:rPr>
                <w:sz w:val="20"/>
                <w:szCs w:val="20"/>
              </w:rPr>
            </w:pPr>
            <w:proofErr w:type="spellStart"/>
            <w:r w:rsidRPr="576FA9CB">
              <w:rPr>
                <w:color w:val="000000" w:themeColor="text1"/>
                <w:sz w:val="20"/>
                <w:szCs w:val="20"/>
              </w:rPr>
              <w:t>Mckay</w:t>
            </w:r>
            <w:proofErr w:type="spellEnd"/>
            <w:r w:rsidRPr="576FA9CB">
              <w:rPr>
                <w:color w:val="000000" w:themeColor="text1"/>
                <w:sz w:val="20"/>
                <w:szCs w:val="20"/>
              </w:rPr>
              <w:t xml:space="preserve"> Bay Entrance</w:t>
            </w:r>
          </w:p>
        </w:tc>
        <w:tc>
          <w:tcPr>
            <w:tcW w:w="1260" w:type="dxa"/>
          </w:tcPr>
          <w:p w14:paraId="7B456C02" w14:textId="3DB76EBA" w:rsidR="576FA9CB" w:rsidRDefault="576FA9CB" w:rsidP="576FA9CB">
            <w:pPr>
              <w:rPr>
                <w:sz w:val="20"/>
                <w:szCs w:val="20"/>
              </w:rPr>
            </w:pPr>
            <w:r w:rsidRPr="576FA9CB">
              <w:rPr>
                <w:color w:val="000000" w:themeColor="text1"/>
                <w:sz w:val="20"/>
                <w:szCs w:val="20"/>
              </w:rPr>
              <w:t>-82.425003</w:t>
            </w:r>
          </w:p>
        </w:tc>
        <w:tc>
          <w:tcPr>
            <w:tcW w:w="1066" w:type="dxa"/>
          </w:tcPr>
          <w:p w14:paraId="5577AEAE" w14:textId="411FA2BF" w:rsidR="576FA9CB" w:rsidRDefault="576FA9CB" w:rsidP="576FA9CB">
            <w:pPr>
              <w:rPr>
                <w:sz w:val="20"/>
                <w:szCs w:val="20"/>
              </w:rPr>
            </w:pPr>
            <w:r w:rsidRPr="576FA9CB">
              <w:rPr>
                <w:color w:val="000000" w:themeColor="text1"/>
                <w:sz w:val="20"/>
                <w:szCs w:val="20"/>
              </w:rPr>
              <w:t>27.9133</w:t>
            </w:r>
          </w:p>
        </w:tc>
      </w:tr>
      <w:tr w:rsidR="576FA9CB" w14:paraId="1AF70852" w14:textId="77777777" w:rsidTr="576FA9CB">
        <w:trPr>
          <w:trHeight w:val="300"/>
        </w:trPr>
        <w:tc>
          <w:tcPr>
            <w:tcW w:w="1155" w:type="dxa"/>
          </w:tcPr>
          <w:p w14:paraId="1C1ED78D" w14:textId="75B356AB" w:rsidR="576FA9CB" w:rsidRDefault="576FA9CB" w:rsidP="576FA9CB">
            <w:pPr>
              <w:rPr>
                <w:sz w:val="20"/>
                <w:szCs w:val="20"/>
              </w:rPr>
            </w:pPr>
            <w:r w:rsidRPr="576FA9CB">
              <w:rPr>
                <w:color w:val="000000" w:themeColor="text1"/>
                <w:sz w:val="20"/>
                <w:szCs w:val="20"/>
              </w:rPr>
              <w:t>8726724</w:t>
            </w:r>
          </w:p>
        </w:tc>
        <w:tc>
          <w:tcPr>
            <w:tcW w:w="2890" w:type="dxa"/>
          </w:tcPr>
          <w:p w14:paraId="583B7BA0" w14:textId="7F5158FB" w:rsidR="576FA9CB" w:rsidRDefault="576FA9CB" w:rsidP="576FA9CB">
            <w:pPr>
              <w:rPr>
                <w:sz w:val="20"/>
                <w:szCs w:val="20"/>
              </w:rPr>
            </w:pPr>
            <w:r w:rsidRPr="576FA9CB">
              <w:rPr>
                <w:color w:val="000000" w:themeColor="text1"/>
                <w:sz w:val="20"/>
                <w:szCs w:val="20"/>
              </w:rPr>
              <w:t>Clearwater Beach</w:t>
            </w:r>
          </w:p>
        </w:tc>
        <w:tc>
          <w:tcPr>
            <w:tcW w:w="1260" w:type="dxa"/>
          </w:tcPr>
          <w:p w14:paraId="4B168F69" w14:textId="2EFFBE63" w:rsidR="576FA9CB" w:rsidRDefault="576FA9CB" w:rsidP="576FA9CB">
            <w:pPr>
              <w:rPr>
                <w:sz w:val="20"/>
                <w:szCs w:val="20"/>
              </w:rPr>
            </w:pPr>
            <w:r w:rsidRPr="576FA9CB">
              <w:rPr>
                <w:color w:val="000000" w:themeColor="text1"/>
                <w:sz w:val="20"/>
                <w:szCs w:val="20"/>
              </w:rPr>
              <w:t>-82.831667</w:t>
            </w:r>
          </w:p>
        </w:tc>
        <w:tc>
          <w:tcPr>
            <w:tcW w:w="1066" w:type="dxa"/>
          </w:tcPr>
          <w:p w14:paraId="7A338EC2" w14:textId="2646733C" w:rsidR="576FA9CB" w:rsidRDefault="576FA9CB" w:rsidP="576FA9CB">
            <w:pPr>
              <w:rPr>
                <w:sz w:val="20"/>
                <w:szCs w:val="20"/>
              </w:rPr>
            </w:pPr>
            <w:r w:rsidRPr="576FA9CB">
              <w:rPr>
                <w:color w:val="000000" w:themeColor="text1"/>
                <w:sz w:val="20"/>
                <w:szCs w:val="20"/>
              </w:rPr>
              <w:t>27.97833</w:t>
            </w:r>
          </w:p>
        </w:tc>
      </w:tr>
      <w:tr w:rsidR="576FA9CB" w14:paraId="32ACCD87" w14:textId="77777777" w:rsidTr="576FA9CB">
        <w:trPr>
          <w:trHeight w:val="300"/>
        </w:trPr>
        <w:tc>
          <w:tcPr>
            <w:tcW w:w="1155" w:type="dxa"/>
          </w:tcPr>
          <w:p w14:paraId="25FAAD86" w14:textId="036129E6" w:rsidR="576FA9CB" w:rsidRDefault="576FA9CB" w:rsidP="576FA9CB">
            <w:pPr>
              <w:rPr>
                <w:sz w:val="20"/>
                <w:szCs w:val="20"/>
              </w:rPr>
            </w:pPr>
            <w:r w:rsidRPr="576FA9CB">
              <w:rPr>
                <w:color w:val="000000" w:themeColor="text1"/>
                <w:sz w:val="20"/>
                <w:szCs w:val="20"/>
              </w:rPr>
              <w:t>8727520</w:t>
            </w:r>
          </w:p>
        </w:tc>
        <w:tc>
          <w:tcPr>
            <w:tcW w:w="2890" w:type="dxa"/>
          </w:tcPr>
          <w:p w14:paraId="26C3EEFB" w14:textId="2CBF876B" w:rsidR="576FA9CB" w:rsidRDefault="576FA9CB" w:rsidP="576FA9CB">
            <w:pPr>
              <w:rPr>
                <w:sz w:val="20"/>
                <w:szCs w:val="20"/>
              </w:rPr>
            </w:pPr>
            <w:r w:rsidRPr="576FA9CB">
              <w:rPr>
                <w:color w:val="000000" w:themeColor="text1"/>
                <w:sz w:val="20"/>
                <w:szCs w:val="20"/>
              </w:rPr>
              <w:t>Cedar Key</w:t>
            </w:r>
          </w:p>
        </w:tc>
        <w:tc>
          <w:tcPr>
            <w:tcW w:w="1260" w:type="dxa"/>
          </w:tcPr>
          <w:p w14:paraId="14FA3146" w14:textId="741E2037" w:rsidR="576FA9CB" w:rsidRDefault="576FA9CB" w:rsidP="576FA9CB">
            <w:pPr>
              <w:rPr>
                <w:sz w:val="20"/>
                <w:szCs w:val="20"/>
              </w:rPr>
            </w:pPr>
            <w:r w:rsidRPr="576FA9CB">
              <w:rPr>
                <w:color w:val="000000" w:themeColor="text1"/>
                <w:sz w:val="20"/>
                <w:szCs w:val="20"/>
              </w:rPr>
              <w:t>-83.0317</w:t>
            </w:r>
          </w:p>
        </w:tc>
        <w:tc>
          <w:tcPr>
            <w:tcW w:w="1066" w:type="dxa"/>
          </w:tcPr>
          <w:p w14:paraId="726FE4B0" w14:textId="42C6D0FF" w:rsidR="576FA9CB" w:rsidRDefault="576FA9CB" w:rsidP="576FA9CB">
            <w:pPr>
              <w:rPr>
                <w:sz w:val="20"/>
                <w:szCs w:val="20"/>
              </w:rPr>
            </w:pPr>
            <w:r w:rsidRPr="576FA9CB">
              <w:rPr>
                <w:color w:val="000000" w:themeColor="text1"/>
                <w:sz w:val="20"/>
                <w:szCs w:val="20"/>
              </w:rPr>
              <w:t>29.135</w:t>
            </w:r>
          </w:p>
        </w:tc>
      </w:tr>
      <w:tr w:rsidR="576FA9CB" w14:paraId="31AD2962" w14:textId="77777777" w:rsidTr="576FA9CB">
        <w:trPr>
          <w:trHeight w:val="300"/>
        </w:trPr>
        <w:tc>
          <w:tcPr>
            <w:tcW w:w="1155" w:type="dxa"/>
          </w:tcPr>
          <w:p w14:paraId="7D17F951" w14:textId="604C9995" w:rsidR="576FA9CB" w:rsidRDefault="576FA9CB" w:rsidP="576FA9CB">
            <w:pPr>
              <w:rPr>
                <w:sz w:val="20"/>
                <w:szCs w:val="20"/>
              </w:rPr>
            </w:pPr>
            <w:r w:rsidRPr="576FA9CB">
              <w:rPr>
                <w:color w:val="000000" w:themeColor="text1"/>
                <w:sz w:val="20"/>
                <w:szCs w:val="20"/>
              </w:rPr>
              <w:t>8728690</w:t>
            </w:r>
          </w:p>
        </w:tc>
        <w:tc>
          <w:tcPr>
            <w:tcW w:w="2890" w:type="dxa"/>
          </w:tcPr>
          <w:p w14:paraId="3677490D" w14:textId="75ACC5E3" w:rsidR="576FA9CB" w:rsidRDefault="576FA9CB" w:rsidP="576FA9CB">
            <w:pPr>
              <w:rPr>
                <w:sz w:val="20"/>
                <w:szCs w:val="20"/>
              </w:rPr>
            </w:pPr>
            <w:r w:rsidRPr="576FA9CB">
              <w:rPr>
                <w:color w:val="000000" w:themeColor="text1"/>
                <w:sz w:val="20"/>
                <w:szCs w:val="20"/>
              </w:rPr>
              <w:t>Apalachicola</w:t>
            </w:r>
          </w:p>
        </w:tc>
        <w:tc>
          <w:tcPr>
            <w:tcW w:w="1260" w:type="dxa"/>
          </w:tcPr>
          <w:p w14:paraId="016D538B" w14:textId="003090BA" w:rsidR="576FA9CB" w:rsidRDefault="576FA9CB" w:rsidP="576FA9CB">
            <w:pPr>
              <w:rPr>
                <w:sz w:val="20"/>
                <w:szCs w:val="20"/>
              </w:rPr>
            </w:pPr>
            <w:r w:rsidRPr="576FA9CB">
              <w:rPr>
                <w:color w:val="000000" w:themeColor="text1"/>
                <w:sz w:val="20"/>
                <w:szCs w:val="20"/>
              </w:rPr>
              <w:t>-84.980556</w:t>
            </w:r>
          </w:p>
        </w:tc>
        <w:tc>
          <w:tcPr>
            <w:tcW w:w="1066" w:type="dxa"/>
          </w:tcPr>
          <w:p w14:paraId="0F15DB87" w14:textId="08849EEA" w:rsidR="576FA9CB" w:rsidRDefault="576FA9CB" w:rsidP="576FA9CB">
            <w:pPr>
              <w:rPr>
                <w:sz w:val="20"/>
                <w:szCs w:val="20"/>
              </w:rPr>
            </w:pPr>
            <w:r w:rsidRPr="576FA9CB">
              <w:rPr>
                <w:color w:val="000000" w:themeColor="text1"/>
                <w:sz w:val="20"/>
                <w:szCs w:val="20"/>
              </w:rPr>
              <w:t>29.72444</w:t>
            </w:r>
          </w:p>
        </w:tc>
      </w:tr>
      <w:tr w:rsidR="576FA9CB" w14:paraId="121BE1DB" w14:textId="77777777" w:rsidTr="576FA9CB">
        <w:trPr>
          <w:trHeight w:val="300"/>
        </w:trPr>
        <w:tc>
          <w:tcPr>
            <w:tcW w:w="1155" w:type="dxa"/>
          </w:tcPr>
          <w:p w14:paraId="1FB49761" w14:textId="6DE9E239" w:rsidR="576FA9CB" w:rsidRDefault="576FA9CB" w:rsidP="576FA9CB">
            <w:pPr>
              <w:rPr>
                <w:sz w:val="20"/>
                <w:szCs w:val="20"/>
              </w:rPr>
            </w:pPr>
            <w:r w:rsidRPr="576FA9CB">
              <w:rPr>
                <w:color w:val="000000" w:themeColor="text1"/>
                <w:sz w:val="20"/>
                <w:szCs w:val="20"/>
              </w:rPr>
              <w:t>8729108</w:t>
            </w:r>
          </w:p>
        </w:tc>
        <w:tc>
          <w:tcPr>
            <w:tcW w:w="2890" w:type="dxa"/>
          </w:tcPr>
          <w:p w14:paraId="34F1080C" w14:textId="00CDEA54" w:rsidR="576FA9CB" w:rsidRDefault="576FA9CB" w:rsidP="576FA9CB">
            <w:pPr>
              <w:rPr>
                <w:sz w:val="20"/>
                <w:szCs w:val="20"/>
              </w:rPr>
            </w:pPr>
            <w:r w:rsidRPr="576FA9CB">
              <w:rPr>
                <w:color w:val="000000" w:themeColor="text1"/>
                <w:sz w:val="20"/>
                <w:szCs w:val="20"/>
              </w:rPr>
              <w:t>Panama City</w:t>
            </w:r>
          </w:p>
        </w:tc>
        <w:tc>
          <w:tcPr>
            <w:tcW w:w="1260" w:type="dxa"/>
          </w:tcPr>
          <w:p w14:paraId="4487D6EA" w14:textId="3712FD66" w:rsidR="576FA9CB" w:rsidRDefault="576FA9CB" w:rsidP="576FA9CB">
            <w:pPr>
              <w:rPr>
                <w:sz w:val="20"/>
                <w:szCs w:val="20"/>
              </w:rPr>
            </w:pPr>
            <w:r w:rsidRPr="576FA9CB">
              <w:rPr>
                <w:color w:val="000000" w:themeColor="text1"/>
                <w:sz w:val="20"/>
                <w:szCs w:val="20"/>
              </w:rPr>
              <w:t>-85.664444</w:t>
            </w:r>
          </w:p>
        </w:tc>
        <w:tc>
          <w:tcPr>
            <w:tcW w:w="1066" w:type="dxa"/>
          </w:tcPr>
          <w:p w14:paraId="72828D66" w14:textId="28313D51" w:rsidR="576FA9CB" w:rsidRDefault="576FA9CB" w:rsidP="576FA9CB">
            <w:pPr>
              <w:rPr>
                <w:sz w:val="20"/>
                <w:szCs w:val="20"/>
              </w:rPr>
            </w:pPr>
            <w:r w:rsidRPr="576FA9CB">
              <w:rPr>
                <w:color w:val="000000" w:themeColor="text1"/>
                <w:sz w:val="20"/>
                <w:szCs w:val="20"/>
              </w:rPr>
              <w:t>30.14972</w:t>
            </w:r>
          </w:p>
        </w:tc>
      </w:tr>
      <w:tr w:rsidR="576FA9CB" w14:paraId="1DADEEA3" w14:textId="77777777" w:rsidTr="576FA9CB">
        <w:trPr>
          <w:trHeight w:val="300"/>
        </w:trPr>
        <w:tc>
          <w:tcPr>
            <w:tcW w:w="1155" w:type="dxa"/>
          </w:tcPr>
          <w:p w14:paraId="57F9CE96" w14:textId="2492DF7B" w:rsidR="576FA9CB" w:rsidRDefault="576FA9CB" w:rsidP="576FA9CB">
            <w:pPr>
              <w:rPr>
                <w:sz w:val="20"/>
                <w:szCs w:val="20"/>
              </w:rPr>
            </w:pPr>
            <w:r w:rsidRPr="576FA9CB">
              <w:rPr>
                <w:color w:val="000000" w:themeColor="text1"/>
                <w:sz w:val="20"/>
                <w:szCs w:val="20"/>
              </w:rPr>
              <w:t>8729210</w:t>
            </w:r>
          </w:p>
        </w:tc>
        <w:tc>
          <w:tcPr>
            <w:tcW w:w="2890" w:type="dxa"/>
          </w:tcPr>
          <w:p w14:paraId="6E82080F" w14:textId="40636BFA" w:rsidR="576FA9CB" w:rsidRDefault="576FA9CB" w:rsidP="576FA9CB">
            <w:pPr>
              <w:rPr>
                <w:sz w:val="20"/>
                <w:szCs w:val="20"/>
              </w:rPr>
            </w:pPr>
            <w:r w:rsidRPr="576FA9CB">
              <w:rPr>
                <w:color w:val="000000" w:themeColor="text1"/>
                <w:sz w:val="20"/>
                <w:szCs w:val="20"/>
              </w:rPr>
              <w:t>Panama City Beach</w:t>
            </w:r>
          </w:p>
        </w:tc>
        <w:tc>
          <w:tcPr>
            <w:tcW w:w="1260" w:type="dxa"/>
          </w:tcPr>
          <w:p w14:paraId="5A6B8CDA" w14:textId="1EC68083" w:rsidR="576FA9CB" w:rsidRDefault="576FA9CB" w:rsidP="576FA9CB">
            <w:pPr>
              <w:rPr>
                <w:sz w:val="20"/>
                <w:szCs w:val="20"/>
              </w:rPr>
            </w:pPr>
            <w:r w:rsidRPr="576FA9CB">
              <w:rPr>
                <w:color w:val="000000" w:themeColor="text1"/>
                <w:sz w:val="20"/>
                <w:szCs w:val="20"/>
              </w:rPr>
              <w:t>-85.878583</w:t>
            </w:r>
          </w:p>
        </w:tc>
        <w:tc>
          <w:tcPr>
            <w:tcW w:w="1066" w:type="dxa"/>
          </w:tcPr>
          <w:p w14:paraId="7FEE14C2" w14:textId="403CEA0C" w:rsidR="576FA9CB" w:rsidRDefault="576FA9CB" w:rsidP="576FA9CB">
            <w:pPr>
              <w:rPr>
                <w:sz w:val="20"/>
                <w:szCs w:val="20"/>
              </w:rPr>
            </w:pPr>
            <w:r w:rsidRPr="576FA9CB">
              <w:rPr>
                <w:color w:val="000000" w:themeColor="text1"/>
                <w:sz w:val="20"/>
                <w:szCs w:val="20"/>
              </w:rPr>
              <w:t>30.21375</w:t>
            </w:r>
          </w:p>
        </w:tc>
      </w:tr>
      <w:tr w:rsidR="576FA9CB" w14:paraId="257348BA" w14:textId="77777777" w:rsidTr="576FA9CB">
        <w:trPr>
          <w:trHeight w:val="300"/>
        </w:trPr>
        <w:tc>
          <w:tcPr>
            <w:tcW w:w="1155" w:type="dxa"/>
          </w:tcPr>
          <w:p w14:paraId="215DDB27" w14:textId="7BEB9AA2" w:rsidR="576FA9CB" w:rsidRDefault="576FA9CB" w:rsidP="576FA9CB">
            <w:pPr>
              <w:rPr>
                <w:sz w:val="20"/>
                <w:szCs w:val="20"/>
              </w:rPr>
            </w:pPr>
            <w:r w:rsidRPr="576FA9CB">
              <w:rPr>
                <w:color w:val="000000" w:themeColor="text1"/>
                <w:sz w:val="20"/>
                <w:szCs w:val="20"/>
              </w:rPr>
              <w:t>8729840</w:t>
            </w:r>
          </w:p>
        </w:tc>
        <w:tc>
          <w:tcPr>
            <w:tcW w:w="2890" w:type="dxa"/>
          </w:tcPr>
          <w:p w14:paraId="68813F71" w14:textId="1898359C" w:rsidR="576FA9CB" w:rsidRDefault="576FA9CB" w:rsidP="576FA9CB">
            <w:pPr>
              <w:rPr>
                <w:sz w:val="20"/>
                <w:szCs w:val="20"/>
              </w:rPr>
            </w:pPr>
            <w:r w:rsidRPr="576FA9CB">
              <w:rPr>
                <w:color w:val="000000" w:themeColor="text1"/>
                <w:sz w:val="20"/>
                <w:szCs w:val="20"/>
              </w:rPr>
              <w:t>Pensacola</w:t>
            </w:r>
          </w:p>
        </w:tc>
        <w:tc>
          <w:tcPr>
            <w:tcW w:w="1260" w:type="dxa"/>
          </w:tcPr>
          <w:p w14:paraId="6E4E9674" w14:textId="224D65C9" w:rsidR="576FA9CB" w:rsidRDefault="576FA9CB" w:rsidP="576FA9CB">
            <w:pPr>
              <w:rPr>
                <w:sz w:val="20"/>
                <w:szCs w:val="20"/>
              </w:rPr>
            </w:pPr>
            <w:r w:rsidRPr="576FA9CB">
              <w:rPr>
                <w:color w:val="000000" w:themeColor="text1"/>
                <w:sz w:val="20"/>
                <w:szCs w:val="20"/>
              </w:rPr>
              <w:t>-87.211197</w:t>
            </w:r>
          </w:p>
        </w:tc>
        <w:tc>
          <w:tcPr>
            <w:tcW w:w="1066" w:type="dxa"/>
          </w:tcPr>
          <w:p w14:paraId="243D52E4" w14:textId="0E4687C5" w:rsidR="576FA9CB" w:rsidRDefault="576FA9CB" w:rsidP="576FA9CB">
            <w:pPr>
              <w:rPr>
                <w:sz w:val="20"/>
                <w:szCs w:val="20"/>
              </w:rPr>
            </w:pPr>
            <w:r w:rsidRPr="576FA9CB">
              <w:rPr>
                <w:color w:val="000000" w:themeColor="text1"/>
                <w:sz w:val="20"/>
                <w:szCs w:val="20"/>
              </w:rPr>
              <w:t>30.4044</w:t>
            </w:r>
          </w:p>
        </w:tc>
      </w:tr>
      <w:tr w:rsidR="576FA9CB" w14:paraId="59F28123" w14:textId="77777777" w:rsidTr="576FA9CB">
        <w:trPr>
          <w:trHeight w:val="300"/>
        </w:trPr>
        <w:tc>
          <w:tcPr>
            <w:tcW w:w="1155" w:type="dxa"/>
          </w:tcPr>
          <w:p w14:paraId="30163F01" w14:textId="42D34970" w:rsidR="576FA9CB" w:rsidRDefault="576FA9CB" w:rsidP="576FA9CB">
            <w:pPr>
              <w:rPr>
                <w:sz w:val="20"/>
                <w:szCs w:val="20"/>
              </w:rPr>
            </w:pPr>
            <w:r w:rsidRPr="576FA9CB">
              <w:rPr>
                <w:color w:val="000000" w:themeColor="text1"/>
                <w:sz w:val="20"/>
                <w:szCs w:val="20"/>
              </w:rPr>
              <w:t>8732828</w:t>
            </w:r>
          </w:p>
        </w:tc>
        <w:tc>
          <w:tcPr>
            <w:tcW w:w="2890" w:type="dxa"/>
          </w:tcPr>
          <w:p w14:paraId="4191F6E9" w14:textId="0F9D78D6" w:rsidR="576FA9CB" w:rsidRDefault="576FA9CB" w:rsidP="576FA9CB">
            <w:pPr>
              <w:rPr>
                <w:sz w:val="20"/>
                <w:szCs w:val="20"/>
              </w:rPr>
            </w:pPr>
            <w:r w:rsidRPr="576FA9CB">
              <w:rPr>
                <w:color w:val="000000" w:themeColor="text1"/>
                <w:sz w:val="20"/>
                <w:szCs w:val="20"/>
              </w:rPr>
              <w:t>Weeks Bay Mobile Bay</w:t>
            </w:r>
          </w:p>
        </w:tc>
        <w:tc>
          <w:tcPr>
            <w:tcW w:w="1260" w:type="dxa"/>
          </w:tcPr>
          <w:p w14:paraId="4013994D" w14:textId="45F3E0A3" w:rsidR="576FA9CB" w:rsidRDefault="576FA9CB" w:rsidP="576FA9CB">
            <w:pPr>
              <w:rPr>
                <w:sz w:val="20"/>
                <w:szCs w:val="20"/>
              </w:rPr>
            </w:pPr>
            <w:r w:rsidRPr="576FA9CB">
              <w:rPr>
                <w:color w:val="000000" w:themeColor="text1"/>
                <w:sz w:val="20"/>
                <w:szCs w:val="20"/>
              </w:rPr>
              <w:t>-87.825401</w:t>
            </w:r>
          </w:p>
        </w:tc>
        <w:tc>
          <w:tcPr>
            <w:tcW w:w="1066" w:type="dxa"/>
          </w:tcPr>
          <w:p w14:paraId="30D82F7E" w14:textId="3128CFAE" w:rsidR="576FA9CB" w:rsidRDefault="576FA9CB" w:rsidP="576FA9CB">
            <w:pPr>
              <w:rPr>
                <w:sz w:val="20"/>
                <w:szCs w:val="20"/>
              </w:rPr>
            </w:pPr>
            <w:r w:rsidRPr="576FA9CB">
              <w:rPr>
                <w:color w:val="000000" w:themeColor="text1"/>
                <w:sz w:val="20"/>
                <w:szCs w:val="20"/>
              </w:rPr>
              <w:t>30.41690</w:t>
            </w:r>
          </w:p>
        </w:tc>
      </w:tr>
      <w:tr w:rsidR="576FA9CB" w14:paraId="7A766A2B" w14:textId="77777777" w:rsidTr="576FA9CB">
        <w:trPr>
          <w:trHeight w:val="300"/>
        </w:trPr>
        <w:tc>
          <w:tcPr>
            <w:tcW w:w="1155" w:type="dxa"/>
          </w:tcPr>
          <w:p w14:paraId="01DA2013" w14:textId="1B4BDB40" w:rsidR="576FA9CB" w:rsidRDefault="576FA9CB" w:rsidP="576FA9CB">
            <w:pPr>
              <w:rPr>
                <w:sz w:val="20"/>
                <w:szCs w:val="20"/>
              </w:rPr>
            </w:pPr>
            <w:r w:rsidRPr="576FA9CB">
              <w:rPr>
                <w:color w:val="000000" w:themeColor="text1"/>
                <w:sz w:val="20"/>
                <w:szCs w:val="20"/>
              </w:rPr>
              <w:t>8735180</w:t>
            </w:r>
          </w:p>
        </w:tc>
        <w:tc>
          <w:tcPr>
            <w:tcW w:w="2890" w:type="dxa"/>
          </w:tcPr>
          <w:p w14:paraId="6202E549" w14:textId="2A876DE4" w:rsidR="576FA9CB" w:rsidRDefault="576FA9CB" w:rsidP="576FA9CB">
            <w:pPr>
              <w:rPr>
                <w:sz w:val="20"/>
                <w:szCs w:val="20"/>
              </w:rPr>
            </w:pPr>
            <w:r w:rsidRPr="576FA9CB">
              <w:rPr>
                <w:color w:val="000000" w:themeColor="text1"/>
                <w:sz w:val="20"/>
                <w:szCs w:val="20"/>
              </w:rPr>
              <w:t>Dauphin Island</w:t>
            </w:r>
          </w:p>
        </w:tc>
        <w:tc>
          <w:tcPr>
            <w:tcW w:w="1260" w:type="dxa"/>
          </w:tcPr>
          <w:p w14:paraId="0677C591" w14:textId="154AA872" w:rsidR="576FA9CB" w:rsidRDefault="576FA9CB" w:rsidP="576FA9CB">
            <w:pPr>
              <w:rPr>
                <w:sz w:val="20"/>
                <w:szCs w:val="20"/>
              </w:rPr>
            </w:pPr>
            <w:r w:rsidRPr="576FA9CB">
              <w:rPr>
                <w:color w:val="000000" w:themeColor="text1"/>
                <w:sz w:val="20"/>
                <w:szCs w:val="20"/>
              </w:rPr>
              <w:t>-88.075</w:t>
            </w:r>
          </w:p>
        </w:tc>
        <w:tc>
          <w:tcPr>
            <w:tcW w:w="1066" w:type="dxa"/>
          </w:tcPr>
          <w:p w14:paraId="37027990" w14:textId="6C2CC9C5" w:rsidR="576FA9CB" w:rsidRDefault="576FA9CB" w:rsidP="576FA9CB">
            <w:pPr>
              <w:rPr>
                <w:sz w:val="20"/>
                <w:szCs w:val="20"/>
              </w:rPr>
            </w:pPr>
            <w:r w:rsidRPr="576FA9CB">
              <w:rPr>
                <w:color w:val="000000" w:themeColor="text1"/>
                <w:sz w:val="20"/>
                <w:szCs w:val="20"/>
              </w:rPr>
              <w:t>30.25</w:t>
            </w:r>
          </w:p>
        </w:tc>
      </w:tr>
      <w:tr w:rsidR="576FA9CB" w14:paraId="376693FA" w14:textId="77777777" w:rsidTr="576FA9CB">
        <w:trPr>
          <w:trHeight w:val="300"/>
        </w:trPr>
        <w:tc>
          <w:tcPr>
            <w:tcW w:w="1155" w:type="dxa"/>
          </w:tcPr>
          <w:p w14:paraId="6D71003C" w14:textId="0D4578CA" w:rsidR="576FA9CB" w:rsidRDefault="576FA9CB" w:rsidP="576FA9CB">
            <w:pPr>
              <w:rPr>
                <w:sz w:val="20"/>
                <w:szCs w:val="20"/>
              </w:rPr>
            </w:pPr>
            <w:r w:rsidRPr="576FA9CB">
              <w:rPr>
                <w:color w:val="000000" w:themeColor="text1"/>
                <w:sz w:val="20"/>
                <w:szCs w:val="20"/>
              </w:rPr>
              <w:t>8735391</w:t>
            </w:r>
          </w:p>
        </w:tc>
        <w:tc>
          <w:tcPr>
            <w:tcW w:w="2890" w:type="dxa"/>
          </w:tcPr>
          <w:p w14:paraId="0963E533" w14:textId="74A4539B" w:rsidR="576FA9CB" w:rsidRDefault="576FA9CB" w:rsidP="576FA9CB">
            <w:pPr>
              <w:rPr>
                <w:sz w:val="20"/>
                <w:szCs w:val="20"/>
              </w:rPr>
            </w:pPr>
            <w:r w:rsidRPr="576FA9CB">
              <w:rPr>
                <w:color w:val="000000" w:themeColor="text1"/>
                <w:sz w:val="20"/>
                <w:szCs w:val="20"/>
              </w:rPr>
              <w:t>Dog River Bridge</w:t>
            </w:r>
          </w:p>
        </w:tc>
        <w:tc>
          <w:tcPr>
            <w:tcW w:w="1260" w:type="dxa"/>
          </w:tcPr>
          <w:p w14:paraId="06D9ECE5" w14:textId="18DC8CAA" w:rsidR="576FA9CB" w:rsidRDefault="576FA9CB" w:rsidP="576FA9CB">
            <w:pPr>
              <w:rPr>
                <w:sz w:val="20"/>
                <w:szCs w:val="20"/>
              </w:rPr>
            </w:pPr>
            <w:r w:rsidRPr="576FA9CB">
              <w:rPr>
                <w:color w:val="000000" w:themeColor="text1"/>
                <w:sz w:val="20"/>
                <w:szCs w:val="20"/>
              </w:rPr>
              <w:t>-88.088056</w:t>
            </w:r>
          </w:p>
        </w:tc>
        <w:tc>
          <w:tcPr>
            <w:tcW w:w="1066" w:type="dxa"/>
          </w:tcPr>
          <w:p w14:paraId="5C05652B" w14:textId="1133A3AB" w:rsidR="576FA9CB" w:rsidRDefault="576FA9CB" w:rsidP="576FA9CB">
            <w:pPr>
              <w:rPr>
                <w:sz w:val="20"/>
                <w:szCs w:val="20"/>
              </w:rPr>
            </w:pPr>
            <w:r w:rsidRPr="576FA9CB">
              <w:rPr>
                <w:color w:val="000000" w:themeColor="text1"/>
                <w:sz w:val="20"/>
                <w:szCs w:val="20"/>
              </w:rPr>
              <w:t>30.56527</w:t>
            </w:r>
          </w:p>
        </w:tc>
      </w:tr>
      <w:tr w:rsidR="576FA9CB" w14:paraId="1DBF63E3" w14:textId="77777777" w:rsidTr="576FA9CB">
        <w:trPr>
          <w:trHeight w:val="300"/>
        </w:trPr>
        <w:tc>
          <w:tcPr>
            <w:tcW w:w="1155" w:type="dxa"/>
          </w:tcPr>
          <w:p w14:paraId="3C0812CC" w14:textId="7092442C" w:rsidR="576FA9CB" w:rsidRDefault="576FA9CB" w:rsidP="576FA9CB">
            <w:pPr>
              <w:rPr>
                <w:sz w:val="20"/>
                <w:szCs w:val="20"/>
              </w:rPr>
            </w:pPr>
            <w:r w:rsidRPr="576FA9CB">
              <w:rPr>
                <w:color w:val="000000" w:themeColor="text1"/>
                <w:sz w:val="20"/>
                <w:szCs w:val="20"/>
              </w:rPr>
              <w:t>8735523</w:t>
            </w:r>
          </w:p>
        </w:tc>
        <w:tc>
          <w:tcPr>
            <w:tcW w:w="2890" w:type="dxa"/>
          </w:tcPr>
          <w:p w14:paraId="473C32A7" w14:textId="271F8CD5" w:rsidR="576FA9CB" w:rsidRDefault="576FA9CB" w:rsidP="576FA9CB">
            <w:pPr>
              <w:rPr>
                <w:sz w:val="20"/>
                <w:szCs w:val="20"/>
              </w:rPr>
            </w:pPr>
            <w:r w:rsidRPr="576FA9CB">
              <w:rPr>
                <w:color w:val="000000" w:themeColor="text1"/>
                <w:sz w:val="20"/>
                <w:szCs w:val="20"/>
              </w:rPr>
              <w:t>East Fowl River Bridge</w:t>
            </w:r>
          </w:p>
        </w:tc>
        <w:tc>
          <w:tcPr>
            <w:tcW w:w="1260" w:type="dxa"/>
          </w:tcPr>
          <w:p w14:paraId="7FBB090C" w14:textId="71A8C365" w:rsidR="576FA9CB" w:rsidRDefault="576FA9CB" w:rsidP="576FA9CB">
            <w:pPr>
              <w:rPr>
                <w:sz w:val="20"/>
                <w:szCs w:val="20"/>
              </w:rPr>
            </w:pPr>
            <w:r w:rsidRPr="576FA9CB">
              <w:rPr>
                <w:color w:val="000000" w:themeColor="text1"/>
                <w:sz w:val="20"/>
                <w:szCs w:val="20"/>
              </w:rPr>
              <w:t>-88.113899</w:t>
            </w:r>
          </w:p>
        </w:tc>
        <w:tc>
          <w:tcPr>
            <w:tcW w:w="1066" w:type="dxa"/>
          </w:tcPr>
          <w:p w14:paraId="636175F5" w14:textId="5AE93B58" w:rsidR="576FA9CB" w:rsidRDefault="576FA9CB" w:rsidP="576FA9CB">
            <w:pPr>
              <w:rPr>
                <w:sz w:val="20"/>
                <w:szCs w:val="20"/>
              </w:rPr>
            </w:pPr>
            <w:r w:rsidRPr="576FA9CB">
              <w:rPr>
                <w:color w:val="000000" w:themeColor="text1"/>
                <w:sz w:val="20"/>
                <w:szCs w:val="20"/>
              </w:rPr>
              <w:t>30.44370</w:t>
            </w:r>
          </w:p>
        </w:tc>
      </w:tr>
      <w:tr w:rsidR="576FA9CB" w14:paraId="43A03B51" w14:textId="77777777" w:rsidTr="576FA9CB">
        <w:trPr>
          <w:trHeight w:val="300"/>
        </w:trPr>
        <w:tc>
          <w:tcPr>
            <w:tcW w:w="1155" w:type="dxa"/>
          </w:tcPr>
          <w:p w14:paraId="19FF467A" w14:textId="6F98E9A7" w:rsidR="576FA9CB" w:rsidRDefault="576FA9CB" w:rsidP="576FA9CB">
            <w:pPr>
              <w:rPr>
                <w:sz w:val="20"/>
                <w:szCs w:val="20"/>
              </w:rPr>
            </w:pPr>
            <w:r w:rsidRPr="576FA9CB">
              <w:rPr>
                <w:color w:val="000000" w:themeColor="text1"/>
                <w:sz w:val="20"/>
                <w:szCs w:val="20"/>
              </w:rPr>
              <w:t>8736897</w:t>
            </w:r>
          </w:p>
        </w:tc>
        <w:tc>
          <w:tcPr>
            <w:tcW w:w="2890" w:type="dxa"/>
          </w:tcPr>
          <w:p w14:paraId="6747BED8" w14:textId="5073D4C0" w:rsidR="576FA9CB" w:rsidRDefault="576FA9CB" w:rsidP="576FA9CB">
            <w:pPr>
              <w:rPr>
                <w:sz w:val="20"/>
                <w:szCs w:val="20"/>
              </w:rPr>
            </w:pPr>
            <w:r w:rsidRPr="576FA9CB">
              <w:rPr>
                <w:color w:val="000000" w:themeColor="text1"/>
                <w:sz w:val="20"/>
                <w:szCs w:val="20"/>
              </w:rPr>
              <w:t xml:space="preserve">Coast Guard </w:t>
            </w:r>
            <w:proofErr w:type="spellStart"/>
            <w:r w:rsidRPr="576FA9CB">
              <w:rPr>
                <w:color w:val="000000" w:themeColor="text1"/>
                <w:sz w:val="20"/>
                <w:szCs w:val="20"/>
              </w:rPr>
              <w:t>Secto</w:t>
            </w:r>
            <w:proofErr w:type="spellEnd"/>
            <w:r w:rsidRPr="576FA9CB">
              <w:rPr>
                <w:color w:val="000000" w:themeColor="text1"/>
                <w:sz w:val="20"/>
                <w:szCs w:val="20"/>
              </w:rPr>
              <w:t xml:space="preserve"> Mobile</w:t>
            </w:r>
          </w:p>
        </w:tc>
        <w:tc>
          <w:tcPr>
            <w:tcW w:w="1260" w:type="dxa"/>
          </w:tcPr>
          <w:p w14:paraId="3B3515E5" w14:textId="733646F3" w:rsidR="576FA9CB" w:rsidRDefault="576FA9CB" w:rsidP="576FA9CB">
            <w:pPr>
              <w:rPr>
                <w:sz w:val="20"/>
                <w:szCs w:val="20"/>
              </w:rPr>
            </w:pPr>
            <w:r w:rsidRPr="576FA9CB">
              <w:rPr>
                <w:color w:val="000000" w:themeColor="text1"/>
                <w:sz w:val="20"/>
                <w:szCs w:val="20"/>
              </w:rPr>
              <w:t>-88.058111</w:t>
            </w:r>
          </w:p>
        </w:tc>
        <w:tc>
          <w:tcPr>
            <w:tcW w:w="1066" w:type="dxa"/>
          </w:tcPr>
          <w:p w14:paraId="5D85D7A0" w14:textId="044CDA5B" w:rsidR="576FA9CB" w:rsidRDefault="576FA9CB" w:rsidP="576FA9CB">
            <w:pPr>
              <w:rPr>
                <w:sz w:val="20"/>
                <w:szCs w:val="20"/>
              </w:rPr>
            </w:pPr>
            <w:r w:rsidRPr="576FA9CB">
              <w:rPr>
                <w:color w:val="000000" w:themeColor="text1"/>
                <w:sz w:val="20"/>
                <w:szCs w:val="20"/>
              </w:rPr>
              <w:t>30.6495</w:t>
            </w:r>
          </w:p>
        </w:tc>
      </w:tr>
      <w:tr w:rsidR="576FA9CB" w14:paraId="274DA693" w14:textId="77777777" w:rsidTr="576FA9CB">
        <w:trPr>
          <w:trHeight w:val="300"/>
        </w:trPr>
        <w:tc>
          <w:tcPr>
            <w:tcW w:w="1155" w:type="dxa"/>
          </w:tcPr>
          <w:p w14:paraId="620760D4" w14:textId="13619520" w:rsidR="576FA9CB" w:rsidRDefault="576FA9CB" w:rsidP="576FA9CB">
            <w:pPr>
              <w:rPr>
                <w:sz w:val="20"/>
                <w:szCs w:val="20"/>
              </w:rPr>
            </w:pPr>
            <w:r w:rsidRPr="576FA9CB">
              <w:rPr>
                <w:color w:val="000000" w:themeColor="text1"/>
                <w:sz w:val="20"/>
                <w:szCs w:val="20"/>
              </w:rPr>
              <w:t>8737048</w:t>
            </w:r>
          </w:p>
        </w:tc>
        <w:tc>
          <w:tcPr>
            <w:tcW w:w="2890" w:type="dxa"/>
          </w:tcPr>
          <w:p w14:paraId="22AA01F7" w14:textId="762AA4EE" w:rsidR="576FA9CB" w:rsidRDefault="576FA9CB" w:rsidP="576FA9CB">
            <w:pPr>
              <w:rPr>
                <w:sz w:val="20"/>
                <w:szCs w:val="20"/>
              </w:rPr>
            </w:pPr>
            <w:r w:rsidRPr="576FA9CB">
              <w:rPr>
                <w:color w:val="000000" w:themeColor="text1"/>
                <w:sz w:val="20"/>
                <w:szCs w:val="20"/>
              </w:rPr>
              <w:t>Mobile State Docks</w:t>
            </w:r>
          </w:p>
        </w:tc>
        <w:tc>
          <w:tcPr>
            <w:tcW w:w="1260" w:type="dxa"/>
          </w:tcPr>
          <w:p w14:paraId="6F3513B0" w14:textId="78A26312" w:rsidR="576FA9CB" w:rsidRDefault="576FA9CB" w:rsidP="576FA9CB">
            <w:pPr>
              <w:rPr>
                <w:sz w:val="20"/>
                <w:szCs w:val="20"/>
              </w:rPr>
            </w:pPr>
            <w:r w:rsidRPr="576FA9CB">
              <w:rPr>
                <w:color w:val="000000" w:themeColor="text1"/>
                <w:sz w:val="20"/>
                <w:szCs w:val="20"/>
              </w:rPr>
              <w:t>-88.03961</w:t>
            </w:r>
          </w:p>
        </w:tc>
        <w:tc>
          <w:tcPr>
            <w:tcW w:w="1066" w:type="dxa"/>
          </w:tcPr>
          <w:p w14:paraId="777ED809" w14:textId="08BF9058" w:rsidR="576FA9CB" w:rsidRDefault="576FA9CB" w:rsidP="576FA9CB">
            <w:pPr>
              <w:rPr>
                <w:sz w:val="20"/>
                <w:szCs w:val="20"/>
              </w:rPr>
            </w:pPr>
            <w:r w:rsidRPr="576FA9CB">
              <w:rPr>
                <w:color w:val="000000" w:themeColor="text1"/>
                <w:sz w:val="20"/>
                <w:szCs w:val="20"/>
              </w:rPr>
              <w:t>30.70461</w:t>
            </w:r>
          </w:p>
        </w:tc>
      </w:tr>
      <w:tr w:rsidR="576FA9CB" w14:paraId="46FC9D6B" w14:textId="77777777" w:rsidTr="576FA9CB">
        <w:trPr>
          <w:trHeight w:val="300"/>
        </w:trPr>
        <w:tc>
          <w:tcPr>
            <w:tcW w:w="1155" w:type="dxa"/>
          </w:tcPr>
          <w:p w14:paraId="76FBC1EE" w14:textId="38113B8A" w:rsidR="576FA9CB" w:rsidRDefault="576FA9CB" w:rsidP="576FA9CB">
            <w:pPr>
              <w:rPr>
                <w:sz w:val="20"/>
                <w:szCs w:val="20"/>
              </w:rPr>
            </w:pPr>
            <w:r w:rsidRPr="576FA9CB">
              <w:rPr>
                <w:color w:val="000000" w:themeColor="text1"/>
                <w:sz w:val="20"/>
                <w:szCs w:val="20"/>
              </w:rPr>
              <w:t>8737138</w:t>
            </w:r>
          </w:p>
        </w:tc>
        <w:tc>
          <w:tcPr>
            <w:tcW w:w="2890" w:type="dxa"/>
          </w:tcPr>
          <w:p w14:paraId="286FC4BA" w14:textId="51E14579" w:rsidR="576FA9CB" w:rsidRDefault="576FA9CB" w:rsidP="576FA9CB">
            <w:pPr>
              <w:rPr>
                <w:sz w:val="20"/>
                <w:szCs w:val="20"/>
              </w:rPr>
            </w:pPr>
            <w:r w:rsidRPr="576FA9CB">
              <w:rPr>
                <w:color w:val="000000" w:themeColor="text1"/>
                <w:sz w:val="20"/>
                <w:szCs w:val="20"/>
              </w:rPr>
              <w:t>Chickasaw Creek</w:t>
            </w:r>
          </w:p>
        </w:tc>
        <w:tc>
          <w:tcPr>
            <w:tcW w:w="1260" w:type="dxa"/>
          </w:tcPr>
          <w:p w14:paraId="60415351" w14:textId="3013C793" w:rsidR="576FA9CB" w:rsidRDefault="576FA9CB" w:rsidP="576FA9CB">
            <w:pPr>
              <w:rPr>
                <w:sz w:val="20"/>
                <w:szCs w:val="20"/>
              </w:rPr>
            </w:pPr>
            <w:r w:rsidRPr="576FA9CB">
              <w:rPr>
                <w:color w:val="000000" w:themeColor="text1"/>
                <w:sz w:val="20"/>
                <w:szCs w:val="20"/>
              </w:rPr>
              <w:t>-88.07361</w:t>
            </w:r>
          </w:p>
        </w:tc>
        <w:tc>
          <w:tcPr>
            <w:tcW w:w="1066" w:type="dxa"/>
          </w:tcPr>
          <w:p w14:paraId="4B1D6818" w14:textId="01DC22BB" w:rsidR="576FA9CB" w:rsidRDefault="576FA9CB" w:rsidP="576FA9CB">
            <w:pPr>
              <w:rPr>
                <w:sz w:val="20"/>
                <w:szCs w:val="20"/>
              </w:rPr>
            </w:pPr>
            <w:r w:rsidRPr="576FA9CB">
              <w:rPr>
                <w:color w:val="000000" w:themeColor="text1"/>
                <w:sz w:val="20"/>
                <w:szCs w:val="20"/>
              </w:rPr>
              <w:t>30.7819</w:t>
            </w:r>
          </w:p>
        </w:tc>
      </w:tr>
      <w:tr w:rsidR="576FA9CB" w14:paraId="42FABEB3" w14:textId="77777777" w:rsidTr="576FA9CB">
        <w:trPr>
          <w:trHeight w:val="300"/>
        </w:trPr>
        <w:tc>
          <w:tcPr>
            <w:tcW w:w="1155" w:type="dxa"/>
          </w:tcPr>
          <w:p w14:paraId="0B65CC83" w14:textId="752D089E" w:rsidR="576FA9CB" w:rsidRDefault="576FA9CB" w:rsidP="576FA9CB">
            <w:pPr>
              <w:rPr>
                <w:sz w:val="20"/>
                <w:szCs w:val="20"/>
              </w:rPr>
            </w:pPr>
            <w:r w:rsidRPr="576FA9CB">
              <w:rPr>
                <w:color w:val="000000" w:themeColor="text1"/>
                <w:sz w:val="20"/>
                <w:szCs w:val="20"/>
              </w:rPr>
              <w:t>8738043</w:t>
            </w:r>
          </w:p>
        </w:tc>
        <w:tc>
          <w:tcPr>
            <w:tcW w:w="2890" w:type="dxa"/>
          </w:tcPr>
          <w:p w14:paraId="184FE3AB" w14:textId="054C1446" w:rsidR="576FA9CB" w:rsidRDefault="576FA9CB" w:rsidP="576FA9CB">
            <w:pPr>
              <w:rPr>
                <w:sz w:val="20"/>
                <w:szCs w:val="20"/>
              </w:rPr>
            </w:pPr>
            <w:r w:rsidRPr="576FA9CB">
              <w:rPr>
                <w:color w:val="000000" w:themeColor="text1"/>
                <w:sz w:val="20"/>
                <w:szCs w:val="20"/>
              </w:rPr>
              <w:t>West Fowl River Bridge</w:t>
            </w:r>
          </w:p>
        </w:tc>
        <w:tc>
          <w:tcPr>
            <w:tcW w:w="1260" w:type="dxa"/>
          </w:tcPr>
          <w:p w14:paraId="174EB0B3" w14:textId="1E48D5FD" w:rsidR="576FA9CB" w:rsidRDefault="576FA9CB" w:rsidP="576FA9CB">
            <w:pPr>
              <w:rPr>
                <w:sz w:val="20"/>
                <w:szCs w:val="20"/>
              </w:rPr>
            </w:pPr>
            <w:r w:rsidRPr="576FA9CB">
              <w:rPr>
                <w:color w:val="000000" w:themeColor="text1"/>
                <w:sz w:val="20"/>
                <w:szCs w:val="20"/>
              </w:rPr>
              <w:t>-88.1586</w:t>
            </w:r>
          </w:p>
        </w:tc>
        <w:tc>
          <w:tcPr>
            <w:tcW w:w="1066" w:type="dxa"/>
          </w:tcPr>
          <w:p w14:paraId="241E7DD9" w14:textId="6B461FE0" w:rsidR="576FA9CB" w:rsidRDefault="576FA9CB" w:rsidP="576FA9CB">
            <w:pPr>
              <w:rPr>
                <w:sz w:val="20"/>
                <w:szCs w:val="20"/>
              </w:rPr>
            </w:pPr>
            <w:r w:rsidRPr="576FA9CB">
              <w:rPr>
                <w:color w:val="000000" w:themeColor="text1"/>
                <w:sz w:val="20"/>
                <w:szCs w:val="20"/>
              </w:rPr>
              <w:t>30.3766</w:t>
            </w:r>
          </w:p>
        </w:tc>
      </w:tr>
      <w:tr w:rsidR="576FA9CB" w14:paraId="6E7787AC" w14:textId="77777777" w:rsidTr="576FA9CB">
        <w:trPr>
          <w:trHeight w:val="300"/>
        </w:trPr>
        <w:tc>
          <w:tcPr>
            <w:tcW w:w="1155" w:type="dxa"/>
          </w:tcPr>
          <w:p w14:paraId="46B29679" w14:textId="7C41D3D3" w:rsidR="576FA9CB" w:rsidRDefault="576FA9CB" w:rsidP="576FA9CB">
            <w:pPr>
              <w:rPr>
                <w:sz w:val="20"/>
                <w:szCs w:val="20"/>
              </w:rPr>
            </w:pPr>
            <w:r w:rsidRPr="576FA9CB">
              <w:rPr>
                <w:color w:val="000000" w:themeColor="text1"/>
                <w:sz w:val="20"/>
                <w:szCs w:val="20"/>
              </w:rPr>
              <w:t>8739803</w:t>
            </w:r>
          </w:p>
        </w:tc>
        <w:tc>
          <w:tcPr>
            <w:tcW w:w="2890" w:type="dxa"/>
          </w:tcPr>
          <w:p w14:paraId="2F24CA4A" w14:textId="1EE18F74" w:rsidR="576FA9CB" w:rsidRDefault="576FA9CB" w:rsidP="576FA9CB">
            <w:pPr>
              <w:rPr>
                <w:sz w:val="20"/>
                <w:szCs w:val="20"/>
              </w:rPr>
            </w:pPr>
            <w:r w:rsidRPr="576FA9CB">
              <w:rPr>
                <w:color w:val="000000" w:themeColor="text1"/>
                <w:sz w:val="20"/>
                <w:szCs w:val="20"/>
              </w:rPr>
              <w:t xml:space="preserve">Bayou La </w:t>
            </w:r>
            <w:proofErr w:type="spellStart"/>
            <w:r w:rsidRPr="576FA9CB">
              <w:rPr>
                <w:color w:val="000000" w:themeColor="text1"/>
                <w:sz w:val="20"/>
                <w:szCs w:val="20"/>
              </w:rPr>
              <w:t>Batre</w:t>
            </w:r>
            <w:proofErr w:type="spellEnd"/>
            <w:r w:rsidRPr="576FA9CB">
              <w:rPr>
                <w:color w:val="000000" w:themeColor="text1"/>
                <w:sz w:val="20"/>
                <w:szCs w:val="20"/>
              </w:rPr>
              <w:t xml:space="preserve"> Bridge</w:t>
            </w:r>
          </w:p>
        </w:tc>
        <w:tc>
          <w:tcPr>
            <w:tcW w:w="1260" w:type="dxa"/>
          </w:tcPr>
          <w:p w14:paraId="6563AEFE" w14:textId="2F24761E" w:rsidR="576FA9CB" w:rsidRDefault="576FA9CB" w:rsidP="576FA9CB">
            <w:pPr>
              <w:rPr>
                <w:sz w:val="20"/>
                <w:szCs w:val="20"/>
              </w:rPr>
            </w:pPr>
            <w:r w:rsidRPr="576FA9CB">
              <w:rPr>
                <w:color w:val="000000" w:themeColor="text1"/>
                <w:sz w:val="20"/>
                <w:szCs w:val="20"/>
              </w:rPr>
              <w:t>-88.247806</w:t>
            </w:r>
          </w:p>
        </w:tc>
        <w:tc>
          <w:tcPr>
            <w:tcW w:w="1066" w:type="dxa"/>
          </w:tcPr>
          <w:p w14:paraId="5388235D" w14:textId="24D42A3A" w:rsidR="576FA9CB" w:rsidRDefault="576FA9CB" w:rsidP="576FA9CB">
            <w:pPr>
              <w:rPr>
                <w:sz w:val="20"/>
                <w:szCs w:val="20"/>
              </w:rPr>
            </w:pPr>
            <w:r w:rsidRPr="576FA9CB">
              <w:rPr>
                <w:color w:val="000000" w:themeColor="text1"/>
                <w:sz w:val="20"/>
                <w:szCs w:val="20"/>
              </w:rPr>
              <w:t>30.40625</w:t>
            </w:r>
          </w:p>
        </w:tc>
      </w:tr>
      <w:tr w:rsidR="576FA9CB" w14:paraId="000799DA" w14:textId="77777777" w:rsidTr="576FA9CB">
        <w:trPr>
          <w:trHeight w:val="300"/>
        </w:trPr>
        <w:tc>
          <w:tcPr>
            <w:tcW w:w="1155" w:type="dxa"/>
          </w:tcPr>
          <w:p w14:paraId="4D093272" w14:textId="7A64B7ED" w:rsidR="576FA9CB" w:rsidRDefault="576FA9CB" w:rsidP="576FA9CB">
            <w:pPr>
              <w:rPr>
                <w:sz w:val="20"/>
                <w:szCs w:val="20"/>
              </w:rPr>
            </w:pPr>
            <w:r w:rsidRPr="576FA9CB">
              <w:rPr>
                <w:color w:val="000000" w:themeColor="text1"/>
                <w:sz w:val="20"/>
                <w:szCs w:val="20"/>
              </w:rPr>
              <w:t>8741533</w:t>
            </w:r>
          </w:p>
        </w:tc>
        <w:tc>
          <w:tcPr>
            <w:tcW w:w="2890" w:type="dxa"/>
          </w:tcPr>
          <w:p w14:paraId="7B675921" w14:textId="7225ED78" w:rsidR="576FA9CB" w:rsidRDefault="576FA9CB" w:rsidP="576FA9CB">
            <w:pPr>
              <w:rPr>
                <w:sz w:val="20"/>
                <w:szCs w:val="20"/>
              </w:rPr>
            </w:pPr>
            <w:r w:rsidRPr="576FA9CB">
              <w:rPr>
                <w:color w:val="000000" w:themeColor="text1"/>
                <w:sz w:val="20"/>
                <w:szCs w:val="20"/>
              </w:rPr>
              <w:t>Pascagoula NOAA Lab</w:t>
            </w:r>
          </w:p>
        </w:tc>
        <w:tc>
          <w:tcPr>
            <w:tcW w:w="1260" w:type="dxa"/>
          </w:tcPr>
          <w:p w14:paraId="72219525" w14:textId="2C14A36E" w:rsidR="576FA9CB" w:rsidRDefault="576FA9CB" w:rsidP="576FA9CB">
            <w:pPr>
              <w:rPr>
                <w:sz w:val="20"/>
                <w:szCs w:val="20"/>
              </w:rPr>
            </w:pPr>
            <w:r w:rsidRPr="576FA9CB">
              <w:rPr>
                <w:color w:val="000000" w:themeColor="text1"/>
                <w:sz w:val="20"/>
                <w:szCs w:val="20"/>
              </w:rPr>
              <w:t>-88.563056</w:t>
            </w:r>
          </w:p>
        </w:tc>
        <w:tc>
          <w:tcPr>
            <w:tcW w:w="1066" w:type="dxa"/>
          </w:tcPr>
          <w:p w14:paraId="50F03F09" w14:textId="65DA3326" w:rsidR="576FA9CB" w:rsidRDefault="576FA9CB" w:rsidP="576FA9CB">
            <w:pPr>
              <w:rPr>
                <w:sz w:val="20"/>
                <w:szCs w:val="20"/>
              </w:rPr>
            </w:pPr>
            <w:r w:rsidRPr="576FA9CB">
              <w:rPr>
                <w:color w:val="000000" w:themeColor="text1"/>
                <w:sz w:val="20"/>
                <w:szCs w:val="20"/>
              </w:rPr>
              <w:t>30.36777</w:t>
            </w:r>
          </w:p>
        </w:tc>
      </w:tr>
      <w:tr w:rsidR="576FA9CB" w14:paraId="3885851F" w14:textId="77777777" w:rsidTr="576FA9CB">
        <w:trPr>
          <w:trHeight w:val="300"/>
        </w:trPr>
        <w:tc>
          <w:tcPr>
            <w:tcW w:w="1155" w:type="dxa"/>
          </w:tcPr>
          <w:p w14:paraId="66EC26FE" w14:textId="44C5C89A" w:rsidR="576FA9CB" w:rsidRDefault="576FA9CB" w:rsidP="576FA9CB">
            <w:pPr>
              <w:rPr>
                <w:sz w:val="20"/>
                <w:szCs w:val="20"/>
              </w:rPr>
            </w:pPr>
            <w:r w:rsidRPr="576FA9CB">
              <w:rPr>
                <w:color w:val="000000" w:themeColor="text1"/>
                <w:sz w:val="20"/>
                <w:szCs w:val="20"/>
              </w:rPr>
              <w:t>8747437</w:t>
            </w:r>
          </w:p>
        </w:tc>
        <w:tc>
          <w:tcPr>
            <w:tcW w:w="2890" w:type="dxa"/>
          </w:tcPr>
          <w:p w14:paraId="554975CA" w14:textId="424A0CAB" w:rsidR="576FA9CB" w:rsidRDefault="576FA9CB" w:rsidP="576FA9CB">
            <w:pPr>
              <w:rPr>
                <w:sz w:val="20"/>
                <w:szCs w:val="20"/>
              </w:rPr>
            </w:pPr>
            <w:r w:rsidRPr="576FA9CB">
              <w:rPr>
                <w:color w:val="000000" w:themeColor="text1"/>
                <w:sz w:val="20"/>
                <w:szCs w:val="20"/>
              </w:rPr>
              <w:t>Bay Waveland Yacht Club</w:t>
            </w:r>
          </w:p>
        </w:tc>
        <w:tc>
          <w:tcPr>
            <w:tcW w:w="1260" w:type="dxa"/>
          </w:tcPr>
          <w:p w14:paraId="46532912" w14:textId="08832FC1" w:rsidR="576FA9CB" w:rsidRDefault="576FA9CB" w:rsidP="576FA9CB">
            <w:pPr>
              <w:rPr>
                <w:sz w:val="20"/>
                <w:szCs w:val="20"/>
              </w:rPr>
            </w:pPr>
            <w:r w:rsidRPr="576FA9CB">
              <w:rPr>
                <w:color w:val="000000" w:themeColor="text1"/>
                <w:sz w:val="20"/>
                <w:szCs w:val="20"/>
              </w:rPr>
              <w:t>-89.3258</w:t>
            </w:r>
          </w:p>
        </w:tc>
        <w:tc>
          <w:tcPr>
            <w:tcW w:w="1066" w:type="dxa"/>
          </w:tcPr>
          <w:p w14:paraId="3C6B8F0D" w14:textId="3E9A26C1" w:rsidR="576FA9CB" w:rsidRDefault="576FA9CB" w:rsidP="576FA9CB">
            <w:pPr>
              <w:rPr>
                <w:sz w:val="20"/>
                <w:szCs w:val="20"/>
              </w:rPr>
            </w:pPr>
            <w:r w:rsidRPr="576FA9CB">
              <w:rPr>
                <w:color w:val="000000" w:themeColor="text1"/>
                <w:sz w:val="20"/>
                <w:szCs w:val="20"/>
              </w:rPr>
              <w:t>30.32634</w:t>
            </w:r>
          </w:p>
        </w:tc>
      </w:tr>
      <w:tr w:rsidR="576FA9CB" w14:paraId="36B7CD8C" w14:textId="77777777" w:rsidTr="576FA9CB">
        <w:trPr>
          <w:trHeight w:val="300"/>
        </w:trPr>
        <w:tc>
          <w:tcPr>
            <w:tcW w:w="1155" w:type="dxa"/>
          </w:tcPr>
          <w:p w14:paraId="13265216" w14:textId="42BCC370" w:rsidR="576FA9CB" w:rsidRDefault="576FA9CB" w:rsidP="576FA9CB">
            <w:pPr>
              <w:rPr>
                <w:sz w:val="20"/>
                <w:szCs w:val="20"/>
              </w:rPr>
            </w:pPr>
            <w:r w:rsidRPr="576FA9CB">
              <w:rPr>
                <w:color w:val="000000" w:themeColor="text1"/>
                <w:sz w:val="20"/>
                <w:szCs w:val="20"/>
              </w:rPr>
              <w:t>8760721</w:t>
            </w:r>
          </w:p>
        </w:tc>
        <w:tc>
          <w:tcPr>
            <w:tcW w:w="2890" w:type="dxa"/>
          </w:tcPr>
          <w:p w14:paraId="68008863" w14:textId="5EA27F38" w:rsidR="576FA9CB" w:rsidRDefault="576FA9CB" w:rsidP="576FA9CB">
            <w:pPr>
              <w:rPr>
                <w:sz w:val="20"/>
                <w:szCs w:val="20"/>
              </w:rPr>
            </w:pPr>
            <w:proofErr w:type="spellStart"/>
            <w:r w:rsidRPr="576FA9CB">
              <w:rPr>
                <w:color w:val="000000" w:themeColor="text1"/>
                <w:sz w:val="20"/>
                <w:szCs w:val="20"/>
              </w:rPr>
              <w:t>Pilottown</w:t>
            </w:r>
            <w:proofErr w:type="spellEnd"/>
          </w:p>
        </w:tc>
        <w:tc>
          <w:tcPr>
            <w:tcW w:w="1260" w:type="dxa"/>
          </w:tcPr>
          <w:p w14:paraId="25F83B8E" w14:textId="1AF777E3" w:rsidR="576FA9CB" w:rsidRDefault="576FA9CB" w:rsidP="576FA9CB">
            <w:pPr>
              <w:rPr>
                <w:sz w:val="20"/>
                <w:szCs w:val="20"/>
              </w:rPr>
            </w:pPr>
            <w:r w:rsidRPr="576FA9CB">
              <w:rPr>
                <w:color w:val="000000" w:themeColor="text1"/>
                <w:sz w:val="20"/>
                <w:szCs w:val="20"/>
              </w:rPr>
              <w:t>-89.258833</w:t>
            </w:r>
          </w:p>
        </w:tc>
        <w:tc>
          <w:tcPr>
            <w:tcW w:w="1066" w:type="dxa"/>
          </w:tcPr>
          <w:p w14:paraId="5FBA3279" w14:textId="1D080CDF" w:rsidR="576FA9CB" w:rsidRDefault="576FA9CB" w:rsidP="576FA9CB">
            <w:pPr>
              <w:rPr>
                <w:sz w:val="20"/>
                <w:szCs w:val="20"/>
              </w:rPr>
            </w:pPr>
            <w:r w:rsidRPr="576FA9CB">
              <w:rPr>
                <w:color w:val="000000" w:themeColor="text1"/>
                <w:sz w:val="20"/>
                <w:szCs w:val="20"/>
              </w:rPr>
              <w:t>29.17930</w:t>
            </w:r>
          </w:p>
        </w:tc>
      </w:tr>
      <w:tr w:rsidR="576FA9CB" w14:paraId="767C7323" w14:textId="77777777" w:rsidTr="576FA9CB">
        <w:trPr>
          <w:trHeight w:val="300"/>
        </w:trPr>
        <w:tc>
          <w:tcPr>
            <w:tcW w:w="1155" w:type="dxa"/>
          </w:tcPr>
          <w:p w14:paraId="252CE353" w14:textId="1737E2A6" w:rsidR="576FA9CB" w:rsidRDefault="576FA9CB" w:rsidP="576FA9CB">
            <w:pPr>
              <w:rPr>
                <w:sz w:val="20"/>
                <w:szCs w:val="20"/>
              </w:rPr>
            </w:pPr>
            <w:r w:rsidRPr="576FA9CB">
              <w:rPr>
                <w:color w:val="000000" w:themeColor="text1"/>
                <w:sz w:val="20"/>
                <w:szCs w:val="20"/>
              </w:rPr>
              <w:t>8760922</w:t>
            </w:r>
          </w:p>
        </w:tc>
        <w:tc>
          <w:tcPr>
            <w:tcW w:w="2890" w:type="dxa"/>
          </w:tcPr>
          <w:p w14:paraId="1B437B5B" w14:textId="7CA30A7C" w:rsidR="576FA9CB" w:rsidRDefault="576FA9CB" w:rsidP="576FA9CB">
            <w:pPr>
              <w:rPr>
                <w:sz w:val="20"/>
                <w:szCs w:val="20"/>
              </w:rPr>
            </w:pPr>
            <w:r w:rsidRPr="576FA9CB">
              <w:rPr>
                <w:color w:val="000000" w:themeColor="text1"/>
                <w:sz w:val="20"/>
                <w:szCs w:val="20"/>
              </w:rPr>
              <w:t>Pilots Station East S.W. Pass</w:t>
            </w:r>
          </w:p>
        </w:tc>
        <w:tc>
          <w:tcPr>
            <w:tcW w:w="1260" w:type="dxa"/>
          </w:tcPr>
          <w:p w14:paraId="348317C6" w14:textId="2A2377E0" w:rsidR="576FA9CB" w:rsidRDefault="576FA9CB" w:rsidP="576FA9CB">
            <w:pPr>
              <w:rPr>
                <w:sz w:val="20"/>
                <w:szCs w:val="20"/>
              </w:rPr>
            </w:pPr>
            <w:r w:rsidRPr="576FA9CB">
              <w:rPr>
                <w:color w:val="000000" w:themeColor="text1"/>
                <w:sz w:val="20"/>
                <w:szCs w:val="20"/>
              </w:rPr>
              <w:t>-89.4075</w:t>
            </w:r>
          </w:p>
        </w:tc>
        <w:tc>
          <w:tcPr>
            <w:tcW w:w="1066" w:type="dxa"/>
          </w:tcPr>
          <w:p w14:paraId="5C67AD72" w14:textId="5685ADAD" w:rsidR="576FA9CB" w:rsidRDefault="576FA9CB" w:rsidP="576FA9CB">
            <w:pPr>
              <w:rPr>
                <w:sz w:val="20"/>
                <w:szCs w:val="20"/>
              </w:rPr>
            </w:pPr>
            <w:r w:rsidRPr="576FA9CB">
              <w:rPr>
                <w:color w:val="000000" w:themeColor="text1"/>
                <w:sz w:val="20"/>
                <w:szCs w:val="20"/>
              </w:rPr>
              <w:t>28.93222</w:t>
            </w:r>
          </w:p>
        </w:tc>
      </w:tr>
      <w:tr w:rsidR="576FA9CB" w14:paraId="49C94ABC" w14:textId="77777777" w:rsidTr="576FA9CB">
        <w:trPr>
          <w:trHeight w:val="300"/>
        </w:trPr>
        <w:tc>
          <w:tcPr>
            <w:tcW w:w="1155" w:type="dxa"/>
          </w:tcPr>
          <w:p w14:paraId="7083D5BE" w14:textId="6BEC24A2" w:rsidR="576FA9CB" w:rsidRDefault="576FA9CB" w:rsidP="576FA9CB">
            <w:pPr>
              <w:rPr>
                <w:sz w:val="20"/>
                <w:szCs w:val="20"/>
              </w:rPr>
            </w:pPr>
            <w:r w:rsidRPr="576FA9CB">
              <w:rPr>
                <w:color w:val="000000" w:themeColor="text1"/>
                <w:sz w:val="20"/>
                <w:szCs w:val="20"/>
              </w:rPr>
              <w:t>8761305</w:t>
            </w:r>
          </w:p>
        </w:tc>
        <w:tc>
          <w:tcPr>
            <w:tcW w:w="2890" w:type="dxa"/>
          </w:tcPr>
          <w:p w14:paraId="3020AE3F" w14:textId="54E1B1B4" w:rsidR="576FA9CB" w:rsidRDefault="576FA9CB" w:rsidP="576FA9CB">
            <w:pPr>
              <w:rPr>
                <w:sz w:val="20"/>
                <w:szCs w:val="20"/>
              </w:rPr>
            </w:pPr>
            <w:r w:rsidRPr="576FA9CB">
              <w:rPr>
                <w:color w:val="000000" w:themeColor="text1"/>
                <w:sz w:val="20"/>
                <w:szCs w:val="20"/>
              </w:rPr>
              <w:t>Shell Beach</w:t>
            </w:r>
          </w:p>
        </w:tc>
        <w:tc>
          <w:tcPr>
            <w:tcW w:w="1260" w:type="dxa"/>
          </w:tcPr>
          <w:p w14:paraId="6BB725D0" w14:textId="6DE987CC" w:rsidR="576FA9CB" w:rsidRDefault="576FA9CB" w:rsidP="576FA9CB">
            <w:pPr>
              <w:rPr>
                <w:sz w:val="20"/>
                <w:szCs w:val="20"/>
              </w:rPr>
            </w:pPr>
            <w:r w:rsidRPr="576FA9CB">
              <w:rPr>
                <w:color w:val="000000" w:themeColor="text1"/>
                <w:sz w:val="20"/>
                <w:szCs w:val="20"/>
              </w:rPr>
              <w:t>-89.673</w:t>
            </w:r>
          </w:p>
        </w:tc>
        <w:tc>
          <w:tcPr>
            <w:tcW w:w="1066" w:type="dxa"/>
          </w:tcPr>
          <w:p w14:paraId="6AF94EED" w14:textId="330B948C" w:rsidR="576FA9CB" w:rsidRDefault="576FA9CB" w:rsidP="576FA9CB">
            <w:pPr>
              <w:rPr>
                <w:sz w:val="20"/>
                <w:szCs w:val="20"/>
              </w:rPr>
            </w:pPr>
            <w:r w:rsidRPr="576FA9CB">
              <w:rPr>
                <w:color w:val="000000" w:themeColor="text1"/>
                <w:sz w:val="20"/>
                <w:szCs w:val="20"/>
              </w:rPr>
              <w:t>29.8683</w:t>
            </w:r>
          </w:p>
        </w:tc>
      </w:tr>
      <w:tr w:rsidR="576FA9CB" w14:paraId="14C86C8C" w14:textId="77777777" w:rsidTr="576FA9CB">
        <w:trPr>
          <w:trHeight w:val="300"/>
        </w:trPr>
        <w:tc>
          <w:tcPr>
            <w:tcW w:w="1155" w:type="dxa"/>
          </w:tcPr>
          <w:p w14:paraId="4FBE9B82" w14:textId="5E4E86DD" w:rsidR="576FA9CB" w:rsidRDefault="576FA9CB" w:rsidP="576FA9CB">
            <w:pPr>
              <w:rPr>
                <w:sz w:val="20"/>
                <w:szCs w:val="20"/>
              </w:rPr>
            </w:pPr>
            <w:r w:rsidRPr="576FA9CB">
              <w:rPr>
                <w:color w:val="000000" w:themeColor="text1"/>
                <w:sz w:val="20"/>
                <w:szCs w:val="20"/>
              </w:rPr>
              <w:t>8761724</w:t>
            </w:r>
          </w:p>
        </w:tc>
        <w:tc>
          <w:tcPr>
            <w:tcW w:w="2890" w:type="dxa"/>
          </w:tcPr>
          <w:p w14:paraId="2042129D" w14:textId="38F38440" w:rsidR="576FA9CB" w:rsidRDefault="576FA9CB" w:rsidP="576FA9CB">
            <w:pPr>
              <w:rPr>
                <w:sz w:val="20"/>
                <w:szCs w:val="20"/>
              </w:rPr>
            </w:pPr>
            <w:r w:rsidRPr="576FA9CB">
              <w:rPr>
                <w:color w:val="000000" w:themeColor="text1"/>
                <w:sz w:val="20"/>
                <w:szCs w:val="20"/>
              </w:rPr>
              <w:t>Grand Isle</w:t>
            </w:r>
          </w:p>
        </w:tc>
        <w:tc>
          <w:tcPr>
            <w:tcW w:w="1260" w:type="dxa"/>
          </w:tcPr>
          <w:p w14:paraId="0938C25D" w14:textId="4F5D2670" w:rsidR="576FA9CB" w:rsidRDefault="576FA9CB" w:rsidP="576FA9CB">
            <w:pPr>
              <w:rPr>
                <w:sz w:val="20"/>
                <w:szCs w:val="20"/>
              </w:rPr>
            </w:pPr>
            <w:r w:rsidRPr="576FA9CB">
              <w:rPr>
                <w:color w:val="000000" w:themeColor="text1"/>
                <w:sz w:val="20"/>
                <w:szCs w:val="20"/>
              </w:rPr>
              <w:t>-89.956667</w:t>
            </w:r>
          </w:p>
        </w:tc>
        <w:tc>
          <w:tcPr>
            <w:tcW w:w="1066" w:type="dxa"/>
          </w:tcPr>
          <w:p w14:paraId="1E5DBA48" w14:textId="5726F4E8" w:rsidR="576FA9CB" w:rsidRDefault="576FA9CB" w:rsidP="576FA9CB">
            <w:pPr>
              <w:rPr>
                <w:sz w:val="20"/>
                <w:szCs w:val="20"/>
              </w:rPr>
            </w:pPr>
            <w:r w:rsidRPr="576FA9CB">
              <w:rPr>
                <w:color w:val="000000" w:themeColor="text1"/>
                <w:sz w:val="20"/>
                <w:szCs w:val="20"/>
              </w:rPr>
              <w:t>29.26333</w:t>
            </w:r>
          </w:p>
        </w:tc>
      </w:tr>
      <w:tr w:rsidR="576FA9CB" w14:paraId="6BC713BE" w14:textId="77777777" w:rsidTr="576FA9CB">
        <w:trPr>
          <w:trHeight w:val="300"/>
        </w:trPr>
        <w:tc>
          <w:tcPr>
            <w:tcW w:w="1155" w:type="dxa"/>
          </w:tcPr>
          <w:p w14:paraId="3ED186D9" w14:textId="4C46C403" w:rsidR="576FA9CB" w:rsidRDefault="576FA9CB" w:rsidP="576FA9CB">
            <w:pPr>
              <w:rPr>
                <w:sz w:val="20"/>
                <w:szCs w:val="20"/>
              </w:rPr>
            </w:pPr>
            <w:r w:rsidRPr="576FA9CB">
              <w:rPr>
                <w:color w:val="000000" w:themeColor="text1"/>
                <w:sz w:val="20"/>
                <w:szCs w:val="20"/>
              </w:rPr>
              <w:t>8762075</w:t>
            </w:r>
          </w:p>
        </w:tc>
        <w:tc>
          <w:tcPr>
            <w:tcW w:w="2890" w:type="dxa"/>
          </w:tcPr>
          <w:p w14:paraId="20BDA957" w14:textId="2005CD3D" w:rsidR="576FA9CB" w:rsidRDefault="576FA9CB" w:rsidP="576FA9CB">
            <w:pPr>
              <w:rPr>
                <w:sz w:val="20"/>
                <w:szCs w:val="20"/>
              </w:rPr>
            </w:pPr>
            <w:r w:rsidRPr="576FA9CB">
              <w:rPr>
                <w:color w:val="000000" w:themeColor="text1"/>
                <w:sz w:val="20"/>
                <w:szCs w:val="20"/>
              </w:rPr>
              <w:t>Port Fourchon Belle Pass</w:t>
            </w:r>
          </w:p>
        </w:tc>
        <w:tc>
          <w:tcPr>
            <w:tcW w:w="1260" w:type="dxa"/>
          </w:tcPr>
          <w:p w14:paraId="382B2CD5" w14:textId="4945BCF7" w:rsidR="576FA9CB" w:rsidRDefault="576FA9CB" w:rsidP="576FA9CB">
            <w:pPr>
              <w:rPr>
                <w:sz w:val="20"/>
                <w:szCs w:val="20"/>
              </w:rPr>
            </w:pPr>
            <w:r w:rsidRPr="576FA9CB">
              <w:rPr>
                <w:color w:val="000000" w:themeColor="text1"/>
                <w:sz w:val="20"/>
                <w:szCs w:val="20"/>
              </w:rPr>
              <w:t>-90.199167</w:t>
            </w:r>
          </w:p>
        </w:tc>
        <w:tc>
          <w:tcPr>
            <w:tcW w:w="1066" w:type="dxa"/>
          </w:tcPr>
          <w:p w14:paraId="121D3048" w14:textId="578B27CC" w:rsidR="576FA9CB" w:rsidRDefault="576FA9CB" w:rsidP="576FA9CB">
            <w:pPr>
              <w:rPr>
                <w:sz w:val="20"/>
                <w:szCs w:val="20"/>
              </w:rPr>
            </w:pPr>
            <w:r w:rsidRPr="576FA9CB">
              <w:rPr>
                <w:color w:val="000000" w:themeColor="text1"/>
                <w:sz w:val="20"/>
                <w:szCs w:val="20"/>
              </w:rPr>
              <w:t>29.11416</w:t>
            </w:r>
          </w:p>
        </w:tc>
      </w:tr>
      <w:tr w:rsidR="576FA9CB" w14:paraId="50EAE2BB" w14:textId="77777777" w:rsidTr="576FA9CB">
        <w:trPr>
          <w:trHeight w:val="300"/>
        </w:trPr>
        <w:tc>
          <w:tcPr>
            <w:tcW w:w="1155" w:type="dxa"/>
          </w:tcPr>
          <w:p w14:paraId="7AF2183E" w14:textId="2B2D311E" w:rsidR="576FA9CB" w:rsidRDefault="576FA9CB" w:rsidP="576FA9CB">
            <w:pPr>
              <w:rPr>
                <w:sz w:val="20"/>
                <w:szCs w:val="20"/>
              </w:rPr>
            </w:pPr>
            <w:r w:rsidRPr="576FA9CB">
              <w:rPr>
                <w:color w:val="000000" w:themeColor="text1"/>
                <w:sz w:val="20"/>
                <w:szCs w:val="20"/>
              </w:rPr>
              <w:t>8764227</w:t>
            </w:r>
          </w:p>
        </w:tc>
        <w:tc>
          <w:tcPr>
            <w:tcW w:w="2890" w:type="dxa"/>
          </w:tcPr>
          <w:p w14:paraId="7ECDD905" w14:textId="3EF3C7FB" w:rsidR="576FA9CB" w:rsidRDefault="576FA9CB" w:rsidP="576FA9CB">
            <w:pPr>
              <w:rPr>
                <w:sz w:val="20"/>
                <w:szCs w:val="20"/>
              </w:rPr>
            </w:pPr>
            <w:proofErr w:type="spellStart"/>
            <w:r w:rsidRPr="576FA9CB">
              <w:rPr>
                <w:color w:val="000000" w:themeColor="text1"/>
                <w:sz w:val="20"/>
                <w:szCs w:val="20"/>
              </w:rPr>
              <w:t>Lawma</w:t>
            </w:r>
            <w:proofErr w:type="spellEnd"/>
            <w:r w:rsidRPr="576FA9CB">
              <w:rPr>
                <w:color w:val="000000" w:themeColor="text1"/>
                <w:sz w:val="20"/>
                <w:szCs w:val="20"/>
              </w:rPr>
              <w:t xml:space="preserve"> Amerada Pass</w:t>
            </w:r>
          </w:p>
        </w:tc>
        <w:tc>
          <w:tcPr>
            <w:tcW w:w="1260" w:type="dxa"/>
          </w:tcPr>
          <w:p w14:paraId="59336E27" w14:textId="535D15CB" w:rsidR="576FA9CB" w:rsidRDefault="576FA9CB" w:rsidP="576FA9CB">
            <w:pPr>
              <w:rPr>
                <w:sz w:val="20"/>
                <w:szCs w:val="20"/>
              </w:rPr>
            </w:pPr>
            <w:r w:rsidRPr="576FA9CB">
              <w:rPr>
                <w:color w:val="000000" w:themeColor="text1"/>
                <w:sz w:val="20"/>
                <w:szCs w:val="20"/>
              </w:rPr>
              <w:t>-91.338097</w:t>
            </w:r>
          </w:p>
        </w:tc>
        <w:tc>
          <w:tcPr>
            <w:tcW w:w="1066" w:type="dxa"/>
          </w:tcPr>
          <w:p w14:paraId="6B877327" w14:textId="3519E4CA" w:rsidR="576FA9CB" w:rsidRDefault="576FA9CB" w:rsidP="576FA9CB">
            <w:pPr>
              <w:rPr>
                <w:sz w:val="20"/>
                <w:szCs w:val="20"/>
              </w:rPr>
            </w:pPr>
            <w:r w:rsidRPr="576FA9CB">
              <w:rPr>
                <w:color w:val="000000" w:themeColor="text1"/>
                <w:sz w:val="20"/>
                <w:szCs w:val="20"/>
              </w:rPr>
              <w:t>29.4496</w:t>
            </w:r>
          </w:p>
        </w:tc>
      </w:tr>
      <w:tr w:rsidR="576FA9CB" w14:paraId="0B61104E" w14:textId="77777777" w:rsidTr="576FA9CB">
        <w:trPr>
          <w:trHeight w:val="300"/>
        </w:trPr>
        <w:tc>
          <w:tcPr>
            <w:tcW w:w="1155" w:type="dxa"/>
          </w:tcPr>
          <w:p w14:paraId="5808C3F5" w14:textId="3D6ADD45" w:rsidR="576FA9CB" w:rsidRDefault="576FA9CB" w:rsidP="576FA9CB">
            <w:pPr>
              <w:rPr>
                <w:sz w:val="20"/>
                <w:szCs w:val="20"/>
              </w:rPr>
            </w:pPr>
            <w:r w:rsidRPr="576FA9CB">
              <w:rPr>
                <w:color w:val="000000" w:themeColor="text1"/>
                <w:sz w:val="20"/>
                <w:szCs w:val="20"/>
              </w:rPr>
              <w:t>8766072</w:t>
            </w:r>
          </w:p>
        </w:tc>
        <w:tc>
          <w:tcPr>
            <w:tcW w:w="2890" w:type="dxa"/>
          </w:tcPr>
          <w:p w14:paraId="02A09FF7" w14:textId="2BA1609D" w:rsidR="576FA9CB" w:rsidRDefault="576FA9CB" w:rsidP="576FA9CB">
            <w:pPr>
              <w:rPr>
                <w:sz w:val="20"/>
                <w:szCs w:val="20"/>
              </w:rPr>
            </w:pPr>
            <w:r w:rsidRPr="576FA9CB">
              <w:rPr>
                <w:color w:val="000000" w:themeColor="text1"/>
                <w:sz w:val="20"/>
                <w:szCs w:val="20"/>
              </w:rPr>
              <w:t>Freshwater Canal Locks</w:t>
            </w:r>
          </w:p>
        </w:tc>
        <w:tc>
          <w:tcPr>
            <w:tcW w:w="1260" w:type="dxa"/>
          </w:tcPr>
          <w:p w14:paraId="15B7DA53" w14:textId="624E67A9" w:rsidR="576FA9CB" w:rsidRDefault="576FA9CB" w:rsidP="576FA9CB">
            <w:pPr>
              <w:rPr>
                <w:sz w:val="20"/>
                <w:szCs w:val="20"/>
              </w:rPr>
            </w:pPr>
            <w:r w:rsidRPr="576FA9CB">
              <w:rPr>
                <w:color w:val="000000" w:themeColor="text1"/>
                <w:sz w:val="20"/>
                <w:szCs w:val="20"/>
              </w:rPr>
              <w:t>-92.305194</w:t>
            </w:r>
          </w:p>
        </w:tc>
        <w:tc>
          <w:tcPr>
            <w:tcW w:w="1066" w:type="dxa"/>
          </w:tcPr>
          <w:p w14:paraId="3554621F" w14:textId="24B20BEE" w:rsidR="576FA9CB" w:rsidRDefault="576FA9CB" w:rsidP="576FA9CB">
            <w:pPr>
              <w:rPr>
                <w:sz w:val="20"/>
                <w:szCs w:val="20"/>
              </w:rPr>
            </w:pPr>
            <w:r w:rsidRPr="576FA9CB">
              <w:rPr>
                <w:color w:val="000000" w:themeColor="text1"/>
                <w:sz w:val="20"/>
                <w:szCs w:val="20"/>
              </w:rPr>
              <w:t>29.55169</w:t>
            </w:r>
          </w:p>
        </w:tc>
      </w:tr>
      <w:tr w:rsidR="576FA9CB" w14:paraId="60116AE4" w14:textId="77777777" w:rsidTr="576FA9CB">
        <w:trPr>
          <w:trHeight w:val="300"/>
        </w:trPr>
        <w:tc>
          <w:tcPr>
            <w:tcW w:w="1155" w:type="dxa"/>
          </w:tcPr>
          <w:p w14:paraId="6A0BC4B3" w14:textId="120A501F" w:rsidR="576FA9CB" w:rsidRDefault="576FA9CB" w:rsidP="576FA9CB">
            <w:pPr>
              <w:rPr>
                <w:sz w:val="20"/>
                <w:szCs w:val="20"/>
              </w:rPr>
            </w:pPr>
            <w:r w:rsidRPr="576FA9CB">
              <w:rPr>
                <w:color w:val="000000" w:themeColor="text1"/>
                <w:sz w:val="20"/>
                <w:szCs w:val="20"/>
              </w:rPr>
              <w:t>8767816</w:t>
            </w:r>
          </w:p>
        </w:tc>
        <w:tc>
          <w:tcPr>
            <w:tcW w:w="2890" w:type="dxa"/>
          </w:tcPr>
          <w:p w14:paraId="501A04C6" w14:textId="5FF528AE" w:rsidR="576FA9CB" w:rsidRDefault="576FA9CB" w:rsidP="576FA9CB">
            <w:pPr>
              <w:rPr>
                <w:sz w:val="20"/>
                <w:szCs w:val="20"/>
              </w:rPr>
            </w:pPr>
            <w:r w:rsidRPr="576FA9CB">
              <w:rPr>
                <w:color w:val="000000" w:themeColor="text1"/>
                <w:sz w:val="20"/>
                <w:szCs w:val="20"/>
              </w:rPr>
              <w:t>Lake Charles</w:t>
            </w:r>
          </w:p>
        </w:tc>
        <w:tc>
          <w:tcPr>
            <w:tcW w:w="1260" w:type="dxa"/>
          </w:tcPr>
          <w:p w14:paraId="79CF02D8" w14:textId="7AC02B8E" w:rsidR="576FA9CB" w:rsidRDefault="576FA9CB" w:rsidP="576FA9CB">
            <w:pPr>
              <w:rPr>
                <w:sz w:val="20"/>
                <w:szCs w:val="20"/>
              </w:rPr>
            </w:pPr>
            <w:r w:rsidRPr="576FA9CB">
              <w:rPr>
                <w:color w:val="000000" w:themeColor="text1"/>
                <w:sz w:val="20"/>
                <w:szCs w:val="20"/>
              </w:rPr>
              <w:t>-93.221667</w:t>
            </w:r>
          </w:p>
        </w:tc>
        <w:tc>
          <w:tcPr>
            <w:tcW w:w="1066" w:type="dxa"/>
          </w:tcPr>
          <w:p w14:paraId="1BD58453" w14:textId="1C21C797" w:rsidR="576FA9CB" w:rsidRDefault="576FA9CB" w:rsidP="576FA9CB">
            <w:pPr>
              <w:rPr>
                <w:sz w:val="20"/>
                <w:szCs w:val="20"/>
              </w:rPr>
            </w:pPr>
            <w:r w:rsidRPr="576FA9CB">
              <w:rPr>
                <w:color w:val="000000" w:themeColor="text1"/>
                <w:sz w:val="20"/>
                <w:szCs w:val="20"/>
              </w:rPr>
              <w:t>30.22361</w:t>
            </w:r>
          </w:p>
        </w:tc>
      </w:tr>
      <w:tr w:rsidR="576FA9CB" w14:paraId="2C39476F" w14:textId="77777777" w:rsidTr="576FA9CB">
        <w:trPr>
          <w:trHeight w:val="300"/>
        </w:trPr>
        <w:tc>
          <w:tcPr>
            <w:tcW w:w="1155" w:type="dxa"/>
          </w:tcPr>
          <w:p w14:paraId="47B9B975" w14:textId="5F03D095" w:rsidR="576FA9CB" w:rsidRDefault="576FA9CB" w:rsidP="576FA9CB">
            <w:pPr>
              <w:rPr>
                <w:sz w:val="20"/>
                <w:szCs w:val="20"/>
              </w:rPr>
            </w:pPr>
            <w:r w:rsidRPr="576FA9CB">
              <w:rPr>
                <w:color w:val="000000" w:themeColor="text1"/>
                <w:sz w:val="20"/>
                <w:szCs w:val="20"/>
              </w:rPr>
              <w:t>8767961</w:t>
            </w:r>
          </w:p>
        </w:tc>
        <w:tc>
          <w:tcPr>
            <w:tcW w:w="2890" w:type="dxa"/>
          </w:tcPr>
          <w:p w14:paraId="4F946F75" w14:textId="6ED254F8" w:rsidR="576FA9CB" w:rsidRDefault="576FA9CB" w:rsidP="576FA9CB">
            <w:pPr>
              <w:rPr>
                <w:sz w:val="20"/>
                <w:szCs w:val="20"/>
              </w:rPr>
            </w:pPr>
            <w:r w:rsidRPr="576FA9CB">
              <w:rPr>
                <w:color w:val="000000" w:themeColor="text1"/>
                <w:sz w:val="20"/>
                <w:szCs w:val="20"/>
              </w:rPr>
              <w:t>Bulk Terminal</w:t>
            </w:r>
          </w:p>
        </w:tc>
        <w:tc>
          <w:tcPr>
            <w:tcW w:w="1260" w:type="dxa"/>
          </w:tcPr>
          <w:p w14:paraId="7FEDA180" w14:textId="4BB9B34E" w:rsidR="576FA9CB" w:rsidRDefault="576FA9CB" w:rsidP="576FA9CB">
            <w:pPr>
              <w:rPr>
                <w:sz w:val="20"/>
                <w:szCs w:val="20"/>
              </w:rPr>
            </w:pPr>
            <w:r w:rsidRPr="576FA9CB">
              <w:rPr>
                <w:color w:val="000000" w:themeColor="text1"/>
                <w:sz w:val="20"/>
                <w:szCs w:val="20"/>
              </w:rPr>
              <w:t>-93.300697</w:t>
            </w:r>
          </w:p>
        </w:tc>
        <w:tc>
          <w:tcPr>
            <w:tcW w:w="1066" w:type="dxa"/>
          </w:tcPr>
          <w:p w14:paraId="240C061F" w14:textId="2E20A3D5" w:rsidR="576FA9CB" w:rsidRDefault="576FA9CB" w:rsidP="576FA9CB">
            <w:pPr>
              <w:rPr>
                <w:sz w:val="20"/>
                <w:szCs w:val="20"/>
              </w:rPr>
            </w:pPr>
            <w:r w:rsidRPr="576FA9CB">
              <w:rPr>
                <w:color w:val="000000" w:themeColor="text1"/>
                <w:sz w:val="20"/>
                <w:szCs w:val="20"/>
              </w:rPr>
              <w:t>30.1903</w:t>
            </w:r>
          </w:p>
        </w:tc>
      </w:tr>
      <w:tr w:rsidR="576FA9CB" w14:paraId="2F9F0838" w14:textId="77777777" w:rsidTr="576FA9CB">
        <w:trPr>
          <w:trHeight w:val="300"/>
        </w:trPr>
        <w:tc>
          <w:tcPr>
            <w:tcW w:w="1155" w:type="dxa"/>
          </w:tcPr>
          <w:p w14:paraId="39ACF17F" w14:textId="3539FCD1" w:rsidR="576FA9CB" w:rsidRDefault="576FA9CB" w:rsidP="576FA9CB">
            <w:pPr>
              <w:rPr>
                <w:sz w:val="20"/>
                <w:szCs w:val="20"/>
              </w:rPr>
            </w:pPr>
            <w:r w:rsidRPr="576FA9CB">
              <w:rPr>
                <w:color w:val="000000" w:themeColor="text1"/>
                <w:sz w:val="20"/>
                <w:szCs w:val="20"/>
              </w:rPr>
              <w:t>8768094</w:t>
            </w:r>
          </w:p>
        </w:tc>
        <w:tc>
          <w:tcPr>
            <w:tcW w:w="2890" w:type="dxa"/>
          </w:tcPr>
          <w:p w14:paraId="06C450E1" w14:textId="61F2769B" w:rsidR="576FA9CB" w:rsidRDefault="576FA9CB" w:rsidP="576FA9CB">
            <w:pPr>
              <w:rPr>
                <w:sz w:val="20"/>
                <w:szCs w:val="20"/>
              </w:rPr>
            </w:pPr>
            <w:r w:rsidRPr="576FA9CB">
              <w:rPr>
                <w:color w:val="000000" w:themeColor="text1"/>
                <w:sz w:val="20"/>
                <w:szCs w:val="20"/>
              </w:rPr>
              <w:t>Calcasieu Pass</w:t>
            </w:r>
          </w:p>
        </w:tc>
        <w:tc>
          <w:tcPr>
            <w:tcW w:w="1260" w:type="dxa"/>
          </w:tcPr>
          <w:p w14:paraId="498EBFF3" w14:textId="278C3BF8" w:rsidR="576FA9CB" w:rsidRDefault="576FA9CB" w:rsidP="576FA9CB">
            <w:pPr>
              <w:rPr>
                <w:sz w:val="20"/>
                <w:szCs w:val="20"/>
              </w:rPr>
            </w:pPr>
            <w:r w:rsidRPr="576FA9CB">
              <w:rPr>
                <w:color w:val="000000" w:themeColor="text1"/>
                <w:sz w:val="20"/>
                <w:szCs w:val="20"/>
              </w:rPr>
              <w:t>-93.342889</w:t>
            </w:r>
          </w:p>
        </w:tc>
        <w:tc>
          <w:tcPr>
            <w:tcW w:w="1066" w:type="dxa"/>
          </w:tcPr>
          <w:p w14:paraId="6FA3BF7A" w14:textId="7FEF21F1" w:rsidR="576FA9CB" w:rsidRDefault="576FA9CB" w:rsidP="576FA9CB">
            <w:pPr>
              <w:rPr>
                <w:sz w:val="20"/>
                <w:szCs w:val="20"/>
              </w:rPr>
            </w:pPr>
            <w:r w:rsidRPr="576FA9CB">
              <w:rPr>
                <w:color w:val="000000" w:themeColor="text1"/>
                <w:sz w:val="20"/>
                <w:szCs w:val="20"/>
              </w:rPr>
              <w:t>29.76816</w:t>
            </w:r>
          </w:p>
        </w:tc>
      </w:tr>
      <w:tr w:rsidR="576FA9CB" w14:paraId="19CDFE02" w14:textId="77777777" w:rsidTr="576FA9CB">
        <w:trPr>
          <w:trHeight w:val="300"/>
        </w:trPr>
        <w:tc>
          <w:tcPr>
            <w:tcW w:w="1155" w:type="dxa"/>
          </w:tcPr>
          <w:p w14:paraId="554F3F81" w14:textId="012C7B5F" w:rsidR="576FA9CB" w:rsidRDefault="576FA9CB" w:rsidP="576FA9CB">
            <w:pPr>
              <w:rPr>
                <w:sz w:val="20"/>
                <w:szCs w:val="20"/>
              </w:rPr>
            </w:pPr>
            <w:r w:rsidRPr="576FA9CB">
              <w:rPr>
                <w:color w:val="000000" w:themeColor="text1"/>
                <w:sz w:val="20"/>
                <w:szCs w:val="20"/>
              </w:rPr>
              <w:lastRenderedPageBreak/>
              <w:t>8770475</w:t>
            </w:r>
          </w:p>
        </w:tc>
        <w:tc>
          <w:tcPr>
            <w:tcW w:w="2890" w:type="dxa"/>
          </w:tcPr>
          <w:p w14:paraId="56941F8F" w14:textId="447D0F28" w:rsidR="576FA9CB" w:rsidRDefault="576FA9CB" w:rsidP="576FA9CB">
            <w:pPr>
              <w:rPr>
                <w:sz w:val="20"/>
                <w:szCs w:val="20"/>
              </w:rPr>
            </w:pPr>
            <w:r w:rsidRPr="576FA9CB">
              <w:rPr>
                <w:color w:val="000000" w:themeColor="text1"/>
                <w:sz w:val="20"/>
                <w:szCs w:val="20"/>
              </w:rPr>
              <w:t>Port Arthur</w:t>
            </w:r>
          </w:p>
        </w:tc>
        <w:tc>
          <w:tcPr>
            <w:tcW w:w="1260" w:type="dxa"/>
          </w:tcPr>
          <w:p w14:paraId="71E85173" w14:textId="7D282AF3" w:rsidR="576FA9CB" w:rsidRDefault="576FA9CB" w:rsidP="576FA9CB">
            <w:pPr>
              <w:rPr>
                <w:sz w:val="20"/>
                <w:szCs w:val="20"/>
              </w:rPr>
            </w:pPr>
            <w:r w:rsidRPr="576FA9CB">
              <w:rPr>
                <w:color w:val="000000" w:themeColor="text1"/>
                <w:sz w:val="20"/>
                <w:szCs w:val="20"/>
              </w:rPr>
              <w:t>-93.93</w:t>
            </w:r>
          </w:p>
        </w:tc>
        <w:tc>
          <w:tcPr>
            <w:tcW w:w="1066" w:type="dxa"/>
          </w:tcPr>
          <w:p w14:paraId="1CDC0493" w14:textId="53BB06ED" w:rsidR="576FA9CB" w:rsidRDefault="576FA9CB" w:rsidP="576FA9CB">
            <w:pPr>
              <w:rPr>
                <w:sz w:val="20"/>
                <w:szCs w:val="20"/>
              </w:rPr>
            </w:pPr>
            <w:r w:rsidRPr="576FA9CB">
              <w:rPr>
                <w:color w:val="000000" w:themeColor="text1"/>
                <w:sz w:val="20"/>
                <w:szCs w:val="20"/>
              </w:rPr>
              <w:t>29.86669</w:t>
            </w:r>
          </w:p>
        </w:tc>
      </w:tr>
      <w:tr w:rsidR="576FA9CB" w14:paraId="56605FC8" w14:textId="77777777" w:rsidTr="576FA9CB">
        <w:trPr>
          <w:trHeight w:val="300"/>
        </w:trPr>
        <w:tc>
          <w:tcPr>
            <w:tcW w:w="1155" w:type="dxa"/>
          </w:tcPr>
          <w:p w14:paraId="761E38B0" w14:textId="106A0E37" w:rsidR="576FA9CB" w:rsidRDefault="576FA9CB" w:rsidP="576FA9CB">
            <w:pPr>
              <w:rPr>
                <w:sz w:val="20"/>
                <w:szCs w:val="20"/>
              </w:rPr>
            </w:pPr>
            <w:r w:rsidRPr="576FA9CB">
              <w:rPr>
                <w:color w:val="000000" w:themeColor="text1"/>
                <w:sz w:val="20"/>
                <w:szCs w:val="20"/>
              </w:rPr>
              <w:t>8770520</w:t>
            </w:r>
          </w:p>
        </w:tc>
        <w:tc>
          <w:tcPr>
            <w:tcW w:w="2890" w:type="dxa"/>
          </w:tcPr>
          <w:p w14:paraId="2D92860B" w14:textId="205AB902" w:rsidR="576FA9CB" w:rsidRDefault="576FA9CB" w:rsidP="576FA9CB">
            <w:pPr>
              <w:rPr>
                <w:sz w:val="20"/>
                <w:szCs w:val="20"/>
              </w:rPr>
            </w:pPr>
            <w:r w:rsidRPr="576FA9CB">
              <w:rPr>
                <w:color w:val="000000" w:themeColor="text1"/>
                <w:sz w:val="20"/>
                <w:szCs w:val="20"/>
              </w:rPr>
              <w:t>Rainbow Bridge</w:t>
            </w:r>
          </w:p>
        </w:tc>
        <w:tc>
          <w:tcPr>
            <w:tcW w:w="1260" w:type="dxa"/>
          </w:tcPr>
          <w:p w14:paraId="5A6D256D" w14:textId="3014F9ED" w:rsidR="576FA9CB" w:rsidRDefault="576FA9CB" w:rsidP="576FA9CB">
            <w:pPr>
              <w:rPr>
                <w:sz w:val="20"/>
                <w:szCs w:val="20"/>
              </w:rPr>
            </w:pPr>
            <w:r w:rsidRPr="576FA9CB">
              <w:rPr>
                <w:color w:val="000000" w:themeColor="text1"/>
                <w:sz w:val="20"/>
                <w:szCs w:val="20"/>
              </w:rPr>
              <w:t>-93.884694</w:t>
            </w:r>
          </w:p>
        </w:tc>
        <w:tc>
          <w:tcPr>
            <w:tcW w:w="1066" w:type="dxa"/>
          </w:tcPr>
          <w:p w14:paraId="75E808D5" w14:textId="706214C7" w:rsidR="576FA9CB" w:rsidRDefault="576FA9CB" w:rsidP="576FA9CB">
            <w:pPr>
              <w:rPr>
                <w:sz w:val="20"/>
                <w:szCs w:val="20"/>
              </w:rPr>
            </w:pPr>
            <w:r w:rsidRPr="576FA9CB">
              <w:rPr>
                <w:color w:val="000000" w:themeColor="text1"/>
                <w:sz w:val="20"/>
                <w:szCs w:val="20"/>
              </w:rPr>
              <w:t>29.98119</w:t>
            </w:r>
          </w:p>
        </w:tc>
      </w:tr>
      <w:tr w:rsidR="576FA9CB" w14:paraId="5218369E" w14:textId="77777777" w:rsidTr="576FA9CB">
        <w:trPr>
          <w:trHeight w:val="300"/>
        </w:trPr>
        <w:tc>
          <w:tcPr>
            <w:tcW w:w="1155" w:type="dxa"/>
          </w:tcPr>
          <w:p w14:paraId="18EBAA6F" w14:textId="2ACF0A87" w:rsidR="576FA9CB" w:rsidRDefault="576FA9CB" w:rsidP="576FA9CB">
            <w:pPr>
              <w:rPr>
                <w:sz w:val="20"/>
                <w:szCs w:val="20"/>
              </w:rPr>
            </w:pPr>
            <w:r w:rsidRPr="576FA9CB">
              <w:rPr>
                <w:color w:val="000000" w:themeColor="text1"/>
                <w:sz w:val="20"/>
                <w:szCs w:val="20"/>
              </w:rPr>
              <w:t>8770570</w:t>
            </w:r>
          </w:p>
        </w:tc>
        <w:tc>
          <w:tcPr>
            <w:tcW w:w="2890" w:type="dxa"/>
          </w:tcPr>
          <w:p w14:paraId="2DE521E4" w14:textId="05C4E022" w:rsidR="576FA9CB" w:rsidRDefault="576FA9CB" w:rsidP="576FA9CB">
            <w:pPr>
              <w:rPr>
                <w:sz w:val="20"/>
                <w:szCs w:val="20"/>
              </w:rPr>
            </w:pPr>
            <w:r w:rsidRPr="576FA9CB">
              <w:rPr>
                <w:color w:val="000000" w:themeColor="text1"/>
                <w:sz w:val="20"/>
                <w:szCs w:val="20"/>
              </w:rPr>
              <w:t>Sabine Pass North</w:t>
            </w:r>
          </w:p>
        </w:tc>
        <w:tc>
          <w:tcPr>
            <w:tcW w:w="1260" w:type="dxa"/>
          </w:tcPr>
          <w:p w14:paraId="56E54F2D" w14:textId="4A13852E" w:rsidR="576FA9CB" w:rsidRDefault="576FA9CB" w:rsidP="576FA9CB">
            <w:pPr>
              <w:rPr>
                <w:sz w:val="20"/>
                <w:szCs w:val="20"/>
              </w:rPr>
            </w:pPr>
            <w:r w:rsidRPr="576FA9CB">
              <w:rPr>
                <w:color w:val="000000" w:themeColor="text1"/>
                <w:sz w:val="20"/>
                <w:szCs w:val="20"/>
              </w:rPr>
              <w:t>-93.8701</w:t>
            </w:r>
          </w:p>
        </w:tc>
        <w:tc>
          <w:tcPr>
            <w:tcW w:w="1066" w:type="dxa"/>
          </w:tcPr>
          <w:p w14:paraId="29DC280C" w14:textId="69E9201B" w:rsidR="576FA9CB" w:rsidRDefault="576FA9CB" w:rsidP="576FA9CB">
            <w:pPr>
              <w:rPr>
                <w:sz w:val="20"/>
                <w:szCs w:val="20"/>
              </w:rPr>
            </w:pPr>
            <w:r w:rsidRPr="576FA9CB">
              <w:rPr>
                <w:color w:val="000000" w:themeColor="text1"/>
                <w:sz w:val="20"/>
                <w:szCs w:val="20"/>
              </w:rPr>
              <w:t>29.7284</w:t>
            </w:r>
          </w:p>
        </w:tc>
      </w:tr>
      <w:tr w:rsidR="576FA9CB" w14:paraId="23728CC4" w14:textId="77777777" w:rsidTr="576FA9CB">
        <w:trPr>
          <w:trHeight w:val="300"/>
        </w:trPr>
        <w:tc>
          <w:tcPr>
            <w:tcW w:w="1155" w:type="dxa"/>
          </w:tcPr>
          <w:p w14:paraId="4F520978" w14:textId="2F81A951" w:rsidR="576FA9CB" w:rsidRDefault="576FA9CB" w:rsidP="576FA9CB">
            <w:pPr>
              <w:rPr>
                <w:sz w:val="20"/>
                <w:szCs w:val="20"/>
              </w:rPr>
            </w:pPr>
            <w:r w:rsidRPr="576FA9CB">
              <w:rPr>
                <w:color w:val="000000" w:themeColor="text1"/>
                <w:sz w:val="20"/>
                <w:szCs w:val="20"/>
              </w:rPr>
              <w:t>8770613</w:t>
            </w:r>
          </w:p>
        </w:tc>
        <w:tc>
          <w:tcPr>
            <w:tcW w:w="2890" w:type="dxa"/>
          </w:tcPr>
          <w:p w14:paraId="5F649A20" w14:textId="48E775E7" w:rsidR="576FA9CB" w:rsidRDefault="576FA9CB" w:rsidP="576FA9CB">
            <w:pPr>
              <w:rPr>
                <w:sz w:val="20"/>
                <w:szCs w:val="20"/>
              </w:rPr>
            </w:pPr>
            <w:r w:rsidRPr="576FA9CB">
              <w:rPr>
                <w:color w:val="000000" w:themeColor="text1"/>
                <w:sz w:val="20"/>
                <w:szCs w:val="20"/>
              </w:rPr>
              <w:t xml:space="preserve">Morgans Point, </w:t>
            </w:r>
            <w:proofErr w:type="spellStart"/>
            <w:r w:rsidRPr="576FA9CB">
              <w:rPr>
                <w:color w:val="000000" w:themeColor="text1"/>
                <w:sz w:val="20"/>
                <w:szCs w:val="20"/>
              </w:rPr>
              <w:t>Barbours</w:t>
            </w:r>
            <w:proofErr w:type="spellEnd"/>
            <w:r w:rsidRPr="576FA9CB">
              <w:rPr>
                <w:color w:val="000000" w:themeColor="text1"/>
                <w:sz w:val="20"/>
                <w:szCs w:val="20"/>
              </w:rPr>
              <w:t xml:space="preserve"> Cut</w:t>
            </w:r>
          </w:p>
        </w:tc>
        <w:tc>
          <w:tcPr>
            <w:tcW w:w="1260" w:type="dxa"/>
          </w:tcPr>
          <w:p w14:paraId="63524D6A" w14:textId="41F8EE2A" w:rsidR="576FA9CB" w:rsidRDefault="576FA9CB" w:rsidP="576FA9CB">
            <w:pPr>
              <w:rPr>
                <w:sz w:val="20"/>
                <w:szCs w:val="20"/>
              </w:rPr>
            </w:pPr>
            <w:r w:rsidRPr="576FA9CB">
              <w:rPr>
                <w:color w:val="000000" w:themeColor="text1"/>
                <w:sz w:val="20"/>
                <w:szCs w:val="20"/>
              </w:rPr>
              <w:t>-94.985</w:t>
            </w:r>
          </w:p>
        </w:tc>
        <w:tc>
          <w:tcPr>
            <w:tcW w:w="1066" w:type="dxa"/>
          </w:tcPr>
          <w:p w14:paraId="05932EF8" w14:textId="7019CA6A" w:rsidR="576FA9CB" w:rsidRDefault="576FA9CB" w:rsidP="576FA9CB">
            <w:pPr>
              <w:rPr>
                <w:sz w:val="20"/>
                <w:szCs w:val="20"/>
              </w:rPr>
            </w:pPr>
            <w:r w:rsidRPr="576FA9CB">
              <w:rPr>
                <w:color w:val="000000" w:themeColor="text1"/>
                <w:sz w:val="20"/>
                <w:szCs w:val="20"/>
              </w:rPr>
              <w:t>29.68166</w:t>
            </w:r>
          </w:p>
        </w:tc>
      </w:tr>
      <w:tr w:rsidR="576FA9CB" w14:paraId="5CBB1BDB" w14:textId="77777777" w:rsidTr="576FA9CB">
        <w:trPr>
          <w:trHeight w:val="300"/>
        </w:trPr>
        <w:tc>
          <w:tcPr>
            <w:tcW w:w="1155" w:type="dxa"/>
          </w:tcPr>
          <w:p w14:paraId="5D618BC2" w14:textId="70A8A8DC" w:rsidR="576FA9CB" w:rsidRDefault="576FA9CB" w:rsidP="576FA9CB">
            <w:pPr>
              <w:rPr>
                <w:sz w:val="20"/>
                <w:szCs w:val="20"/>
              </w:rPr>
            </w:pPr>
            <w:r w:rsidRPr="576FA9CB">
              <w:rPr>
                <w:color w:val="000000" w:themeColor="text1"/>
                <w:sz w:val="20"/>
                <w:szCs w:val="20"/>
              </w:rPr>
              <w:t>8770777</w:t>
            </w:r>
          </w:p>
        </w:tc>
        <w:tc>
          <w:tcPr>
            <w:tcW w:w="2890" w:type="dxa"/>
          </w:tcPr>
          <w:p w14:paraId="6E8937A7" w14:textId="1162FF27" w:rsidR="576FA9CB" w:rsidRDefault="576FA9CB" w:rsidP="576FA9CB">
            <w:pPr>
              <w:rPr>
                <w:sz w:val="20"/>
                <w:szCs w:val="20"/>
              </w:rPr>
            </w:pPr>
            <w:r w:rsidRPr="576FA9CB">
              <w:rPr>
                <w:color w:val="000000" w:themeColor="text1"/>
                <w:sz w:val="20"/>
                <w:szCs w:val="20"/>
              </w:rPr>
              <w:t>Manchester</w:t>
            </w:r>
          </w:p>
        </w:tc>
        <w:tc>
          <w:tcPr>
            <w:tcW w:w="1260" w:type="dxa"/>
          </w:tcPr>
          <w:p w14:paraId="102964C5" w14:textId="1DE33EFB" w:rsidR="576FA9CB" w:rsidRDefault="576FA9CB" w:rsidP="576FA9CB">
            <w:pPr>
              <w:rPr>
                <w:sz w:val="20"/>
                <w:szCs w:val="20"/>
              </w:rPr>
            </w:pPr>
            <w:r w:rsidRPr="576FA9CB">
              <w:rPr>
                <w:color w:val="000000" w:themeColor="text1"/>
                <w:sz w:val="20"/>
                <w:szCs w:val="20"/>
              </w:rPr>
              <w:t>-95.2658</w:t>
            </w:r>
          </w:p>
        </w:tc>
        <w:tc>
          <w:tcPr>
            <w:tcW w:w="1066" w:type="dxa"/>
          </w:tcPr>
          <w:p w14:paraId="26D15511" w14:textId="26500AEA" w:rsidR="576FA9CB" w:rsidRDefault="576FA9CB" w:rsidP="576FA9CB">
            <w:pPr>
              <w:rPr>
                <w:sz w:val="20"/>
                <w:szCs w:val="20"/>
              </w:rPr>
            </w:pPr>
            <w:r w:rsidRPr="576FA9CB">
              <w:rPr>
                <w:color w:val="000000" w:themeColor="text1"/>
                <w:sz w:val="20"/>
                <w:szCs w:val="20"/>
              </w:rPr>
              <w:t>29.72629</w:t>
            </w:r>
          </w:p>
        </w:tc>
      </w:tr>
      <w:tr w:rsidR="576FA9CB" w14:paraId="35A0F923" w14:textId="77777777" w:rsidTr="576FA9CB">
        <w:trPr>
          <w:trHeight w:val="300"/>
        </w:trPr>
        <w:tc>
          <w:tcPr>
            <w:tcW w:w="1155" w:type="dxa"/>
          </w:tcPr>
          <w:p w14:paraId="3CBDAD62" w14:textId="74B52996" w:rsidR="576FA9CB" w:rsidRDefault="576FA9CB" w:rsidP="576FA9CB">
            <w:pPr>
              <w:rPr>
                <w:sz w:val="20"/>
                <w:szCs w:val="20"/>
              </w:rPr>
            </w:pPr>
            <w:r w:rsidRPr="576FA9CB">
              <w:rPr>
                <w:color w:val="000000" w:themeColor="text1"/>
                <w:sz w:val="20"/>
                <w:szCs w:val="20"/>
              </w:rPr>
              <w:t>8770822</w:t>
            </w:r>
          </w:p>
        </w:tc>
        <w:tc>
          <w:tcPr>
            <w:tcW w:w="2890" w:type="dxa"/>
          </w:tcPr>
          <w:p w14:paraId="7A8CD875" w14:textId="0606724C" w:rsidR="576FA9CB" w:rsidRDefault="576FA9CB" w:rsidP="576FA9CB">
            <w:pPr>
              <w:rPr>
                <w:sz w:val="20"/>
                <w:szCs w:val="20"/>
              </w:rPr>
            </w:pPr>
            <w:r w:rsidRPr="576FA9CB">
              <w:rPr>
                <w:color w:val="000000" w:themeColor="text1"/>
                <w:sz w:val="20"/>
                <w:szCs w:val="20"/>
              </w:rPr>
              <w:t>Texas Point Sabine Pass</w:t>
            </w:r>
          </w:p>
        </w:tc>
        <w:tc>
          <w:tcPr>
            <w:tcW w:w="1260" w:type="dxa"/>
          </w:tcPr>
          <w:p w14:paraId="62E48A06" w14:textId="32A92CD9" w:rsidR="576FA9CB" w:rsidRDefault="576FA9CB" w:rsidP="576FA9CB">
            <w:pPr>
              <w:rPr>
                <w:sz w:val="20"/>
                <w:szCs w:val="20"/>
              </w:rPr>
            </w:pPr>
            <w:r w:rsidRPr="576FA9CB">
              <w:rPr>
                <w:color w:val="000000" w:themeColor="text1"/>
                <w:sz w:val="20"/>
                <w:szCs w:val="20"/>
              </w:rPr>
              <w:t>-93.841797</w:t>
            </w:r>
          </w:p>
        </w:tc>
        <w:tc>
          <w:tcPr>
            <w:tcW w:w="1066" w:type="dxa"/>
          </w:tcPr>
          <w:p w14:paraId="35A2CB73" w14:textId="531E3BEA" w:rsidR="576FA9CB" w:rsidRDefault="576FA9CB" w:rsidP="576FA9CB">
            <w:pPr>
              <w:rPr>
                <w:sz w:val="20"/>
                <w:szCs w:val="20"/>
              </w:rPr>
            </w:pPr>
            <w:r w:rsidRPr="576FA9CB">
              <w:rPr>
                <w:color w:val="000000" w:themeColor="text1"/>
                <w:sz w:val="20"/>
                <w:szCs w:val="20"/>
              </w:rPr>
              <w:t>29.68930</w:t>
            </w:r>
          </w:p>
        </w:tc>
      </w:tr>
      <w:tr w:rsidR="576FA9CB" w14:paraId="044892CF" w14:textId="77777777" w:rsidTr="576FA9CB">
        <w:trPr>
          <w:trHeight w:val="300"/>
        </w:trPr>
        <w:tc>
          <w:tcPr>
            <w:tcW w:w="1155" w:type="dxa"/>
          </w:tcPr>
          <w:p w14:paraId="04CFA972" w14:textId="344D4808" w:rsidR="576FA9CB" w:rsidRDefault="576FA9CB" w:rsidP="576FA9CB">
            <w:pPr>
              <w:rPr>
                <w:sz w:val="20"/>
                <w:szCs w:val="20"/>
              </w:rPr>
            </w:pPr>
            <w:r w:rsidRPr="576FA9CB">
              <w:rPr>
                <w:color w:val="000000" w:themeColor="text1"/>
                <w:sz w:val="20"/>
                <w:szCs w:val="20"/>
              </w:rPr>
              <w:t>8771013</w:t>
            </w:r>
          </w:p>
        </w:tc>
        <w:tc>
          <w:tcPr>
            <w:tcW w:w="2890" w:type="dxa"/>
          </w:tcPr>
          <w:p w14:paraId="43A6388E" w14:textId="615D78EF" w:rsidR="576FA9CB" w:rsidRDefault="576FA9CB" w:rsidP="576FA9CB">
            <w:pPr>
              <w:rPr>
                <w:sz w:val="20"/>
                <w:szCs w:val="20"/>
              </w:rPr>
            </w:pPr>
            <w:r w:rsidRPr="576FA9CB">
              <w:rPr>
                <w:color w:val="000000" w:themeColor="text1"/>
                <w:sz w:val="20"/>
                <w:szCs w:val="20"/>
              </w:rPr>
              <w:t>Eagle Point Galveston Bay</w:t>
            </w:r>
          </w:p>
        </w:tc>
        <w:tc>
          <w:tcPr>
            <w:tcW w:w="1260" w:type="dxa"/>
          </w:tcPr>
          <w:p w14:paraId="515C6FBB" w14:textId="5ABF021F" w:rsidR="576FA9CB" w:rsidRDefault="576FA9CB" w:rsidP="576FA9CB">
            <w:pPr>
              <w:rPr>
                <w:sz w:val="20"/>
                <w:szCs w:val="20"/>
              </w:rPr>
            </w:pPr>
            <w:r w:rsidRPr="576FA9CB">
              <w:rPr>
                <w:color w:val="000000" w:themeColor="text1"/>
                <w:sz w:val="20"/>
                <w:szCs w:val="20"/>
              </w:rPr>
              <w:t>-94.917253</w:t>
            </w:r>
          </w:p>
        </w:tc>
        <w:tc>
          <w:tcPr>
            <w:tcW w:w="1066" w:type="dxa"/>
          </w:tcPr>
          <w:p w14:paraId="050FE50F" w14:textId="21A212F2" w:rsidR="576FA9CB" w:rsidRDefault="576FA9CB" w:rsidP="576FA9CB">
            <w:pPr>
              <w:rPr>
                <w:sz w:val="20"/>
                <w:szCs w:val="20"/>
              </w:rPr>
            </w:pPr>
            <w:r w:rsidRPr="576FA9CB">
              <w:rPr>
                <w:color w:val="000000" w:themeColor="text1"/>
                <w:sz w:val="20"/>
                <w:szCs w:val="20"/>
              </w:rPr>
              <w:t>29.48130</w:t>
            </w:r>
          </w:p>
        </w:tc>
      </w:tr>
      <w:tr w:rsidR="576FA9CB" w14:paraId="40003684" w14:textId="77777777" w:rsidTr="576FA9CB">
        <w:trPr>
          <w:trHeight w:val="300"/>
        </w:trPr>
        <w:tc>
          <w:tcPr>
            <w:tcW w:w="1155" w:type="dxa"/>
          </w:tcPr>
          <w:p w14:paraId="41A3049E" w14:textId="4AC9D6DA" w:rsidR="576FA9CB" w:rsidRDefault="576FA9CB" w:rsidP="576FA9CB">
            <w:pPr>
              <w:rPr>
                <w:sz w:val="20"/>
                <w:szCs w:val="20"/>
              </w:rPr>
            </w:pPr>
            <w:r w:rsidRPr="576FA9CB">
              <w:rPr>
                <w:color w:val="000000" w:themeColor="text1"/>
                <w:sz w:val="20"/>
                <w:szCs w:val="20"/>
              </w:rPr>
              <w:t>8771341</w:t>
            </w:r>
          </w:p>
        </w:tc>
        <w:tc>
          <w:tcPr>
            <w:tcW w:w="2890" w:type="dxa"/>
          </w:tcPr>
          <w:p w14:paraId="6226B5D4" w14:textId="3C443F70" w:rsidR="576FA9CB" w:rsidRDefault="576FA9CB" w:rsidP="576FA9CB">
            <w:pPr>
              <w:rPr>
                <w:sz w:val="20"/>
                <w:szCs w:val="20"/>
              </w:rPr>
            </w:pPr>
            <w:r w:rsidRPr="576FA9CB">
              <w:rPr>
                <w:color w:val="000000" w:themeColor="text1"/>
                <w:sz w:val="20"/>
                <w:szCs w:val="20"/>
              </w:rPr>
              <w:t>Galveston Bay</w:t>
            </w:r>
          </w:p>
        </w:tc>
        <w:tc>
          <w:tcPr>
            <w:tcW w:w="1260" w:type="dxa"/>
          </w:tcPr>
          <w:p w14:paraId="3F8CDE7D" w14:textId="21428827" w:rsidR="576FA9CB" w:rsidRDefault="576FA9CB" w:rsidP="576FA9CB">
            <w:pPr>
              <w:rPr>
                <w:sz w:val="20"/>
                <w:szCs w:val="20"/>
              </w:rPr>
            </w:pPr>
            <w:r w:rsidRPr="576FA9CB">
              <w:rPr>
                <w:color w:val="000000" w:themeColor="text1"/>
                <w:sz w:val="20"/>
                <w:szCs w:val="20"/>
              </w:rPr>
              <w:t>-94.724725</w:t>
            </w:r>
          </w:p>
        </w:tc>
        <w:tc>
          <w:tcPr>
            <w:tcW w:w="1066" w:type="dxa"/>
          </w:tcPr>
          <w:p w14:paraId="3581737D" w14:textId="2CBE86B5" w:rsidR="576FA9CB" w:rsidRDefault="576FA9CB" w:rsidP="576FA9CB">
            <w:pPr>
              <w:rPr>
                <w:sz w:val="20"/>
                <w:szCs w:val="20"/>
              </w:rPr>
            </w:pPr>
            <w:r w:rsidRPr="576FA9CB">
              <w:rPr>
                <w:color w:val="000000" w:themeColor="text1"/>
                <w:sz w:val="20"/>
                <w:szCs w:val="20"/>
              </w:rPr>
              <w:t>29.35746</w:t>
            </w:r>
          </w:p>
        </w:tc>
      </w:tr>
      <w:tr w:rsidR="576FA9CB" w14:paraId="5E92B597" w14:textId="77777777" w:rsidTr="576FA9CB">
        <w:trPr>
          <w:trHeight w:val="300"/>
        </w:trPr>
        <w:tc>
          <w:tcPr>
            <w:tcW w:w="1155" w:type="dxa"/>
          </w:tcPr>
          <w:p w14:paraId="77559C8B" w14:textId="65FD890B" w:rsidR="576FA9CB" w:rsidRDefault="576FA9CB" w:rsidP="576FA9CB">
            <w:pPr>
              <w:rPr>
                <w:sz w:val="20"/>
                <w:szCs w:val="20"/>
              </w:rPr>
            </w:pPr>
            <w:r w:rsidRPr="576FA9CB">
              <w:rPr>
                <w:color w:val="000000" w:themeColor="text1"/>
                <w:sz w:val="20"/>
                <w:szCs w:val="20"/>
              </w:rPr>
              <w:t>8771450</w:t>
            </w:r>
          </w:p>
        </w:tc>
        <w:tc>
          <w:tcPr>
            <w:tcW w:w="2890" w:type="dxa"/>
          </w:tcPr>
          <w:p w14:paraId="41FCD70D" w14:textId="4A7F4655" w:rsidR="576FA9CB" w:rsidRDefault="576FA9CB" w:rsidP="576FA9CB">
            <w:pPr>
              <w:rPr>
                <w:sz w:val="20"/>
                <w:szCs w:val="20"/>
              </w:rPr>
            </w:pPr>
            <w:r w:rsidRPr="576FA9CB">
              <w:rPr>
                <w:color w:val="000000" w:themeColor="text1"/>
                <w:sz w:val="20"/>
                <w:szCs w:val="20"/>
              </w:rPr>
              <w:t>Galveston Pier</w:t>
            </w:r>
          </w:p>
        </w:tc>
        <w:tc>
          <w:tcPr>
            <w:tcW w:w="1260" w:type="dxa"/>
          </w:tcPr>
          <w:p w14:paraId="1029CE1E" w14:textId="0FBA14D5" w:rsidR="576FA9CB" w:rsidRDefault="576FA9CB" w:rsidP="576FA9CB">
            <w:pPr>
              <w:rPr>
                <w:sz w:val="20"/>
                <w:szCs w:val="20"/>
              </w:rPr>
            </w:pPr>
            <w:r w:rsidRPr="576FA9CB">
              <w:rPr>
                <w:color w:val="000000" w:themeColor="text1"/>
                <w:sz w:val="20"/>
                <w:szCs w:val="20"/>
              </w:rPr>
              <w:t>-94.793306</w:t>
            </w:r>
          </w:p>
        </w:tc>
        <w:tc>
          <w:tcPr>
            <w:tcW w:w="1066" w:type="dxa"/>
          </w:tcPr>
          <w:p w14:paraId="167B3EB6" w14:textId="70BDDCB5" w:rsidR="576FA9CB" w:rsidRDefault="576FA9CB" w:rsidP="576FA9CB">
            <w:pPr>
              <w:rPr>
                <w:sz w:val="20"/>
                <w:szCs w:val="20"/>
              </w:rPr>
            </w:pPr>
            <w:r w:rsidRPr="576FA9CB">
              <w:rPr>
                <w:color w:val="000000" w:themeColor="text1"/>
                <w:sz w:val="20"/>
                <w:szCs w:val="20"/>
              </w:rPr>
              <w:t>29.31</w:t>
            </w:r>
          </w:p>
        </w:tc>
      </w:tr>
      <w:tr w:rsidR="576FA9CB" w14:paraId="4998BC62" w14:textId="77777777" w:rsidTr="576FA9CB">
        <w:trPr>
          <w:trHeight w:val="300"/>
        </w:trPr>
        <w:tc>
          <w:tcPr>
            <w:tcW w:w="1155" w:type="dxa"/>
          </w:tcPr>
          <w:p w14:paraId="1725D1F9" w14:textId="3EC907D6" w:rsidR="576FA9CB" w:rsidRDefault="576FA9CB" w:rsidP="576FA9CB">
            <w:pPr>
              <w:rPr>
                <w:sz w:val="20"/>
                <w:szCs w:val="20"/>
              </w:rPr>
            </w:pPr>
            <w:r w:rsidRPr="576FA9CB">
              <w:rPr>
                <w:color w:val="000000" w:themeColor="text1"/>
                <w:sz w:val="20"/>
                <w:szCs w:val="20"/>
              </w:rPr>
              <w:t>8771972</w:t>
            </w:r>
          </w:p>
        </w:tc>
        <w:tc>
          <w:tcPr>
            <w:tcW w:w="2890" w:type="dxa"/>
          </w:tcPr>
          <w:p w14:paraId="37DFBFED" w14:textId="4014D24E" w:rsidR="576FA9CB" w:rsidRDefault="576FA9CB" w:rsidP="576FA9CB">
            <w:pPr>
              <w:rPr>
                <w:sz w:val="20"/>
                <w:szCs w:val="20"/>
              </w:rPr>
            </w:pPr>
            <w:r w:rsidRPr="576FA9CB">
              <w:rPr>
                <w:color w:val="000000" w:themeColor="text1"/>
                <w:sz w:val="20"/>
                <w:szCs w:val="20"/>
              </w:rPr>
              <w:t>San Luis Pass</w:t>
            </w:r>
          </w:p>
        </w:tc>
        <w:tc>
          <w:tcPr>
            <w:tcW w:w="1260" w:type="dxa"/>
          </w:tcPr>
          <w:p w14:paraId="7E1A1830" w14:textId="132D1141" w:rsidR="576FA9CB" w:rsidRDefault="576FA9CB" w:rsidP="576FA9CB">
            <w:pPr>
              <w:rPr>
                <w:sz w:val="20"/>
                <w:szCs w:val="20"/>
              </w:rPr>
            </w:pPr>
            <w:r w:rsidRPr="576FA9CB">
              <w:rPr>
                <w:color w:val="000000" w:themeColor="text1"/>
                <w:sz w:val="20"/>
                <w:szCs w:val="20"/>
              </w:rPr>
              <w:t>-95.130833</w:t>
            </w:r>
          </w:p>
        </w:tc>
        <w:tc>
          <w:tcPr>
            <w:tcW w:w="1066" w:type="dxa"/>
          </w:tcPr>
          <w:p w14:paraId="3271475D" w14:textId="400D8A98" w:rsidR="576FA9CB" w:rsidRDefault="576FA9CB" w:rsidP="576FA9CB">
            <w:pPr>
              <w:rPr>
                <w:sz w:val="20"/>
                <w:szCs w:val="20"/>
              </w:rPr>
            </w:pPr>
            <w:r w:rsidRPr="576FA9CB">
              <w:rPr>
                <w:color w:val="000000" w:themeColor="text1"/>
                <w:sz w:val="20"/>
                <w:szCs w:val="20"/>
              </w:rPr>
              <w:t>29.08055</w:t>
            </w:r>
          </w:p>
        </w:tc>
      </w:tr>
      <w:tr w:rsidR="576FA9CB" w14:paraId="2468D066" w14:textId="77777777" w:rsidTr="576FA9CB">
        <w:trPr>
          <w:trHeight w:val="300"/>
        </w:trPr>
        <w:tc>
          <w:tcPr>
            <w:tcW w:w="1155" w:type="dxa"/>
          </w:tcPr>
          <w:p w14:paraId="756E13ED" w14:textId="4AD85F6C" w:rsidR="576FA9CB" w:rsidRDefault="576FA9CB" w:rsidP="576FA9CB">
            <w:pPr>
              <w:rPr>
                <w:sz w:val="20"/>
                <w:szCs w:val="20"/>
              </w:rPr>
            </w:pPr>
            <w:r w:rsidRPr="576FA9CB">
              <w:rPr>
                <w:color w:val="000000" w:themeColor="text1"/>
                <w:sz w:val="20"/>
                <w:szCs w:val="20"/>
              </w:rPr>
              <w:t>8772447</w:t>
            </w:r>
          </w:p>
        </w:tc>
        <w:tc>
          <w:tcPr>
            <w:tcW w:w="2890" w:type="dxa"/>
          </w:tcPr>
          <w:p w14:paraId="6A4B618D" w14:textId="69D192F7" w:rsidR="576FA9CB" w:rsidRDefault="576FA9CB" w:rsidP="576FA9CB">
            <w:pPr>
              <w:rPr>
                <w:sz w:val="20"/>
                <w:szCs w:val="20"/>
              </w:rPr>
            </w:pPr>
            <w:r w:rsidRPr="576FA9CB">
              <w:rPr>
                <w:color w:val="000000" w:themeColor="text1"/>
                <w:sz w:val="20"/>
                <w:szCs w:val="20"/>
              </w:rPr>
              <w:t>Freeport</w:t>
            </w:r>
          </w:p>
        </w:tc>
        <w:tc>
          <w:tcPr>
            <w:tcW w:w="1260" w:type="dxa"/>
          </w:tcPr>
          <w:p w14:paraId="686BB0AB" w14:textId="27FFFAAE" w:rsidR="576FA9CB" w:rsidRDefault="576FA9CB" w:rsidP="576FA9CB">
            <w:pPr>
              <w:rPr>
                <w:sz w:val="20"/>
                <w:szCs w:val="20"/>
              </w:rPr>
            </w:pPr>
            <w:r w:rsidRPr="576FA9CB">
              <w:rPr>
                <w:color w:val="000000" w:themeColor="text1"/>
                <w:sz w:val="20"/>
                <w:szCs w:val="20"/>
              </w:rPr>
              <w:t>-95.3025</w:t>
            </w:r>
          </w:p>
        </w:tc>
        <w:tc>
          <w:tcPr>
            <w:tcW w:w="1066" w:type="dxa"/>
          </w:tcPr>
          <w:p w14:paraId="6B100076" w14:textId="6A768B63" w:rsidR="576FA9CB" w:rsidRDefault="576FA9CB" w:rsidP="576FA9CB">
            <w:pPr>
              <w:rPr>
                <w:sz w:val="20"/>
                <w:szCs w:val="20"/>
              </w:rPr>
            </w:pPr>
            <w:r w:rsidRPr="576FA9CB">
              <w:rPr>
                <w:color w:val="000000" w:themeColor="text1"/>
                <w:sz w:val="20"/>
                <w:szCs w:val="20"/>
              </w:rPr>
              <w:t>28.94330</w:t>
            </w:r>
          </w:p>
        </w:tc>
      </w:tr>
      <w:tr w:rsidR="576FA9CB" w14:paraId="05EE46A3" w14:textId="77777777" w:rsidTr="576FA9CB">
        <w:trPr>
          <w:trHeight w:val="300"/>
        </w:trPr>
        <w:tc>
          <w:tcPr>
            <w:tcW w:w="1155" w:type="dxa"/>
          </w:tcPr>
          <w:p w14:paraId="17008D1A" w14:textId="23C9A2A1" w:rsidR="576FA9CB" w:rsidRDefault="576FA9CB" w:rsidP="576FA9CB">
            <w:pPr>
              <w:rPr>
                <w:sz w:val="20"/>
                <w:szCs w:val="20"/>
              </w:rPr>
            </w:pPr>
            <w:r w:rsidRPr="576FA9CB">
              <w:rPr>
                <w:color w:val="000000" w:themeColor="text1"/>
                <w:sz w:val="20"/>
                <w:szCs w:val="20"/>
              </w:rPr>
              <w:t>8775870</w:t>
            </w:r>
          </w:p>
        </w:tc>
        <w:tc>
          <w:tcPr>
            <w:tcW w:w="2890" w:type="dxa"/>
          </w:tcPr>
          <w:p w14:paraId="3420DB19" w14:textId="02B1D59F" w:rsidR="576FA9CB" w:rsidRDefault="576FA9CB" w:rsidP="576FA9CB">
            <w:pPr>
              <w:rPr>
                <w:sz w:val="20"/>
                <w:szCs w:val="20"/>
              </w:rPr>
            </w:pPr>
            <w:r w:rsidRPr="576FA9CB">
              <w:rPr>
                <w:color w:val="000000" w:themeColor="text1"/>
                <w:sz w:val="20"/>
                <w:szCs w:val="20"/>
              </w:rPr>
              <w:t>Bob Hall Pier Corpus Christi</w:t>
            </w:r>
          </w:p>
        </w:tc>
        <w:tc>
          <w:tcPr>
            <w:tcW w:w="1260" w:type="dxa"/>
          </w:tcPr>
          <w:p w14:paraId="7CE1F699" w14:textId="43E2A1FD" w:rsidR="576FA9CB" w:rsidRDefault="576FA9CB" w:rsidP="576FA9CB">
            <w:pPr>
              <w:rPr>
                <w:sz w:val="20"/>
                <w:szCs w:val="20"/>
              </w:rPr>
            </w:pPr>
            <w:r w:rsidRPr="576FA9CB">
              <w:rPr>
                <w:color w:val="000000" w:themeColor="text1"/>
                <w:sz w:val="20"/>
                <w:szCs w:val="20"/>
              </w:rPr>
              <w:t>-97.2167</w:t>
            </w:r>
          </w:p>
        </w:tc>
        <w:tc>
          <w:tcPr>
            <w:tcW w:w="1066" w:type="dxa"/>
          </w:tcPr>
          <w:p w14:paraId="3B15D38F" w14:textId="686D344F" w:rsidR="576FA9CB" w:rsidRDefault="576FA9CB" w:rsidP="576FA9CB">
            <w:pPr>
              <w:rPr>
                <w:sz w:val="20"/>
                <w:szCs w:val="20"/>
              </w:rPr>
            </w:pPr>
            <w:r w:rsidRPr="576FA9CB">
              <w:rPr>
                <w:color w:val="000000" w:themeColor="text1"/>
                <w:sz w:val="20"/>
                <w:szCs w:val="20"/>
              </w:rPr>
              <w:t>27.58</w:t>
            </w:r>
          </w:p>
        </w:tc>
      </w:tr>
      <w:tr w:rsidR="576FA9CB" w14:paraId="108AED9B" w14:textId="77777777" w:rsidTr="576FA9CB">
        <w:trPr>
          <w:trHeight w:val="300"/>
        </w:trPr>
        <w:tc>
          <w:tcPr>
            <w:tcW w:w="1155" w:type="dxa"/>
          </w:tcPr>
          <w:p w14:paraId="2F5F3B7E" w14:textId="407CACE4" w:rsidR="576FA9CB" w:rsidRDefault="576FA9CB" w:rsidP="576FA9CB">
            <w:pPr>
              <w:rPr>
                <w:sz w:val="20"/>
                <w:szCs w:val="20"/>
              </w:rPr>
            </w:pPr>
            <w:r w:rsidRPr="576FA9CB">
              <w:rPr>
                <w:color w:val="000000" w:themeColor="text1"/>
                <w:sz w:val="20"/>
                <w:szCs w:val="20"/>
              </w:rPr>
              <w:t>8779770</w:t>
            </w:r>
          </w:p>
        </w:tc>
        <w:tc>
          <w:tcPr>
            <w:tcW w:w="2890" w:type="dxa"/>
          </w:tcPr>
          <w:p w14:paraId="13384940" w14:textId="386B4522" w:rsidR="576FA9CB" w:rsidRDefault="576FA9CB" w:rsidP="576FA9CB">
            <w:pPr>
              <w:rPr>
                <w:sz w:val="20"/>
                <w:szCs w:val="20"/>
              </w:rPr>
            </w:pPr>
            <w:r w:rsidRPr="576FA9CB">
              <w:rPr>
                <w:color w:val="000000" w:themeColor="text1"/>
                <w:sz w:val="20"/>
                <w:szCs w:val="20"/>
              </w:rPr>
              <w:t>Port Isabel</w:t>
            </w:r>
          </w:p>
        </w:tc>
        <w:tc>
          <w:tcPr>
            <w:tcW w:w="1260" w:type="dxa"/>
          </w:tcPr>
          <w:p w14:paraId="1B1B0DCB" w14:textId="75A97DB0" w:rsidR="576FA9CB" w:rsidRDefault="576FA9CB" w:rsidP="576FA9CB">
            <w:pPr>
              <w:rPr>
                <w:sz w:val="20"/>
                <w:szCs w:val="20"/>
              </w:rPr>
            </w:pPr>
            <w:r w:rsidRPr="576FA9CB">
              <w:rPr>
                <w:color w:val="000000" w:themeColor="text1"/>
                <w:sz w:val="20"/>
                <w:szCs w:val="20"/>
              </w:rPr>
              <w:t>-97.215528</w:t>
            </w:r>
          </w:p>
        </w:tc>
        <w:tc>
          <w:tcPr>
            <w:tcW w:w="1066" w:type="dxa"/>
          </w:tcPr>
          <w:p w14:paraId="62A2682D" w14:textId="51FA5801" w:rsidR="576FA9CB" w:rsidRDefault="576FA9CB" w:rsidP="576FA9CB">
            <w:pPr>
              <w:rPr>
                <w:sz w:val="20"/>
                <w:szCs w:val="20"/>
              </w:rPr>
            </w:pPr>
            <w:r w:rsidRPr="576FA9CB">
              <w:rPr>
                <w:color w:val="000000" w:themeColor="text1"/>
                <w:sz w:val="20"/>
                <w:szCs w:val="20"/>
              </w:rPr>
              <w:t>26.06116</w:t>
            </w:r>
          </w:p>
        </w:tc>
      </w:tr>
    </w:tbl>
    <w:p w14:paraId="52CF3D49" w14:textId="3524DB7F" w:rsidR="576FA9CB" w:rsidRDefault="576FA9CB" w:rsidP="576FA9CB"/>
    <w:p w14:paraId="640B32B5" w14:textId="77777777" w:rsidR="00E74C74" w:rsidRDefault="00E74C74" w:rsidP="00E74C74">
      <w:pPr>
        <w:pStyle w:val="Heading2"/>
        <w:rPr>
          <w:sz w:val="24"/>
          <w:szCs w:val="24"/>
        </w:rPr>
      </w:pPr>
      <w:r w:rsidRPr="4BC44A84">
        <w:rPr>
          <w:sz w:val="24"/>
          <w:szCs w:val="24"/>
        </w:rPr>
        <w:t xml:space="preserve">3.2 </w:t>
      </w:r>
      <w:proofErr w:type="gramStart"/>
      <w:r w:rsidRPr="4BC44A84">
        <w:rPr>
          <w:sz w:val="24"/>
          <w:szCs w:val="24"/>
        </w:rPr>
        <w:t>Non-tidal</w:t>
      </w:r>
      <w:proofErr w:type="gramEnd"/>
      <w:r w:rsidRPr="4BC44A84">
        <w:rPr>
          <w:sz w:val="24"/>
          <w:szCs w:val="24"/>
        </w:rPr>
        <w:t xml:space="preserve"> elevation</w:t>
      </w:r>
    </w:p>
    <w:p w14:paraId="1CB54D5A" w14:textId="2A488D56" w:rsidR="00E74C74" w:rsidRDefault="5563D35D" w:rsidP="576FA9CB">
      <w:pPr>
        <w:jc w:val="both"/>
      </w:pPr>
      <w:r>
        <w:t xml:space="preserve"> </w:t>
      </w:r>
      <w:r w:rsidR="4E859DC6">
        <w:t xml:space="preserve">  </w:t>
      </w:r>
      <w:r w:rsidR="0C823CBE">
        <w:t xml:space="preserve">  </w:t>
      </w:r>
      <w:r w:rsidR="3BC7A38A">
        <w:t xml:space="preserve">The non-tidal </w:t>
      </w:r>
      <w:r w:rsidR="061E1805">
        <w:t xml:space="preserve">elevation is </w:t>
      </w:r>
      <w:r w:rsidR="6ED25E30">
        <w:t xml:space="preserve">assessed using a </w:t>
      </w:r>
      <w:r w:rsidR="261F526A">
        <w:t>low-pass</w:t>
      </w:r>
      <w:r w:rsidR="0C823CBE">
        <w:t xml:space="preserve"> </w:t>
      </w:r>
      <w:r w:rsidR="1219B9A8">
        <w:t>filter with</w:t>
      </w:r>
      <w:r w:rsidR="0C823CBE">
        <w:t xml:space="preserve"> a </w:t>
      </w:r>
      <w:r w:rsidR="129C1E5B">
        <w:t>2</w:t>
      </w:r>
      <w:r w:rsidR="0C823CBE">
        <w:t>-day cutoff</w:t>
      </w:r>
      <w:r w:rsidR="043B9640">
        <w:t>.</w:t>
      </w:r>
      <w:r w:rsidR="0C823CBE">
        <w:t xml:space="preserve"> </w:t>
      </w:r>
      <w:r w:rsidR="00D63FE2">
        <w:t xml:space="preserve">Fig. 6 illustrates the spatial distribution of mean RMSE and bias. Approximately 80% of the stations exhibit an RMSE of less than 10 cm. Stations with higher RMSE values are predominately located in inland Louisiana and Chesapeake Bay. In </w:t>
      </w:r>
      <w:r w:rsidR="0052203B">
        <w:t>addition</w:t>
      </w:r>
      <w:r w:rsidR="00D63FE2">
        <w:t xml:space="preserve">, inland </w:t>
      </w:r>
      <w:r w:rsidR="0052203B">
        <w:t xml:space="preserve">stations in </w:t>
      </w:r>
      <w:r w:rsidR="00D63FE2">
        <w:t>Louisiana show a significant positive bias, whereas Chesapeake Bay</w:t>
      </w:r>
      <w:r w:rsidR="0052203B">
        <w:t xml:space="preserve"> stations</w:t>
      </w:r>
      <w:r w:rsidR="00D63FE2">
        <w:t xml:space="preserve"> display a substantial negative bias (Fig. 6b).</w:t>
      </w:r>
    </w:p>
    <w:p w14:paraId="1CA530B5" w14:textId="4167AE7D" w:rsidR="00E74C74" w:rsidRDefault="0052203B" w:rsidP="576FA9CB">
      <w:pPr>
        <w:jc w:val="both"/>
      </w:pPr>
      <w:r>
        <w:t xml:space="preserve">     </w:t>
      </w:r>
      <w:r w:rsidR="7B406BFD">
        <w:t xml:space="preserve">Fig. </w:t>
      </w:r>
      <w:r>
        <w:t>7</w:t>
      </w:r>
      <w:r w:rsidR="7B406BFD">
        <w:t xml:space="preserve"> shows the comparisons</w:t>
      </w:r>
      <w:r w:rsidR="7F4C4322">
        <w:t>,</w:t>
      </w:r>
      <w:r w:rsidR="0C823CBE">
        <w:t xml:space="preserve"> </w:t>
      </w:r>
      <w:r w:rsidR="38AFDC84">
        <w:t xml:space="preserve">grouped into </w:t>
      </w:r>
      <w:r w:rsidR="79B4963C">
        <w:t>7</w:t>
      </w:r>
      <w:r w:rsidR="38AFDC84">
        <w:t xml:space="preserve"> </w:t>
      </w:r>
      <w:r w:rsidR="0C823CBE">
        <w:t>regions</w:t>
      </w:r>
      <w:r w:rsidR="2070DC06">
        <w:t>:</w:t>
      </w:r>
      <w:r w:rsidR="0C823CBE">
        <w:t xml:space="preserve"> </w:t>
      </w:r>
      <w:r w:rsidR="26FD8482">
        <w:t>Gulf</w:t>
      </w:r>
      <w:r w:rsidR="0C823CBE">
        <w:t xml:space="preserve"> of Maine (Fig. </w:t>
      </w:r>
      <w:r>
        <w:t>7</w:t>
      </w:r>
      <w:r w:rsidR="0C823CBE">
        <w:t xml:space="preserve">a), Atlantic coast south of Gulf of Maine (Fig. </w:t>
      </w:r>
      <w:r>
        <w:t>7</w:t>
      </w:r>
      <w:r w:rsidR="0C823CBE">
        <w:t xml:space="preserve">b), Florida (Fig. </w:t>
      </w:r>
      <w:r>
        <w:t>7</w:t>
      </w:r>
      <w:r w:rsidR="0C823CBE">
        <w:t xml:space="preserve">c), east Gulf of Mexico (Fig. </w:t>
      </w:r>
      <w:r>
        <w:t>7</w:t>
      </w:r>
      <w:r w:rsidR="0C823CBE">
        <w:t xml:space="preserve">d), west Gulf of Mexico (Fig. </w:t>
      </w:r>
      <w:r>
        <w:t>7</w:t>
      </w:r>
      <w:r w:rsidR="0C823CBE">
        <w:t xml:space="preserve">e), inland stations along the </w:t>
      </w:r>
      <w:r w:rsidR="6F098C56">
        <w:t xml:space="preserve">east </w:t>
      </w:r>
      <w:r w:rsidR="0C823CBE">
        <w:t xml:space="preserve">coast (Fig. </w:t>
      </w:r>
      <w:r>
        <w:t>7</w:t>
      </w:r>
      <w:r w:rsidR="0C823CBE">
        <w:t xml:space="preserve">f), and inland stations along Gulf of Mexico (Fig. </w:t>
      </w:r>
      <w:r>
        <w:t>7</w:t>
      </w:r>
      <w:r w:rsidR="0C823CBE">
        <w:t>g).</w:t>
      </w:r>
      <w:r w:rsidR="68A58055">
        <w:t xml:space="preserve"> Several stations</w:t>
      </w:r>
      <w:r w:rsidR="41365375">
        <w:t xml:space="preserve"> (esp</w:t>
      </w:r>
      <w:r w:rsidR="60E7441D">
        <w:t>e</w:t>
      </w:r>
      <w:r w:rsidR="41365375">
        <w:t>cially inland stations)</w:t>
      </w:r>
      <w:r w:rsidR="68A58055">
        <w:t xml:space="preserve"> are outside the </w:t>
      </w:r>
      <w:proofErr w:type="spellStart"/>
      <w:r w:rsidR="68A58055">
        <w:t>VDatum</w:t>
      </w:r>
      <w:proofErr w:type="spellEnd"/>
      <w:r w:rsidR="68A58055">
        <w:t xml:space="preserve"> coverage, </w:t>
      </w:r>
      <w:r w:rsidR="470C84BE">
        <w:t xml:space="preserve">so </w:t>
      </w:r>
      <w:r w:rsidR="68A58055">
        <w:t>both mo</w:t>
      </w:r>
      <w:r w:rsidR="09DCB8FA">
        <w:t>del and observation are de-</w:t>
      </w:r>
      <w:proofErr w:type="spellStart"/>
      <w:r w:rsidR="09DCB8FA">
        <w:t>meaned</w:t>
      </w:r>
      <w:proofErr w:type="spellEnd"/>
      <w:r w:rsidR="358A4A69">
        <w:t xml:space="preserve"> </w:t>
      </w:r>
      <w:r w:rsidR="001F1FAA">
        <w:t xml:space="preserve">at those stations </w:t>
      </w:r>
      <w:r w:rsidR="358A4A69">
        <w:t>to remove the model bias</w:t>
      </w:r>
      <w:r w:rsidR="68A58055">
        <w:t>.</w:t>
      </w:r>
      <w:r w:rsidR="5570B597">
        <w:t xml:space="preserve"> </w:t>
      </w:r>
      <w:r w:rsidR="340D7D4A">
        <w:t>A</w:t>
      </w:r>
      <w:r w:rsidR="5570B597">
        <w:t xml:space="preserve">t </w:t>
      </w:r>
      <w:r w:rsidR="3008C2DA">
        <w:t>other</w:t>
      </w:r>
      <w:r w:rsidR="5570B597">
        <w:t xml:space="preserve"> stations</w:t>
      </w:r>
      <w:r w:rsidR="43E17233">
        <w:t>,</w:t>
      </w:r>
      <w:r w:rsidR="5570B597">
        <w:t xml:space="preserve"> the observation is converted to xGEOID20b before the comparison, and no </w:t>
      </w:r>
      <w:r w:rsidR="465D1D11">
        <w:t xml:space="preserve">further </w:t>
      </w:r>
      <w:r w:rsidR="5570B597">
        <w:t xml:space="preserve">datum adjustment is made. </w:t>
      </w:r>
      <w:r w:rsidR="3FD714D6">
        <w:t xml:space="preserve">Our assessment therefore constitutes a rigorous validation for both non-tidal and TWL. </w:t>
      </w:r>
      <w:r w:rsidR="0C823CBE">
        <w:t xml:space="preserve">The </w:t>
      </w:r>
      <w:r w:rsidR="07278272">
        <w:t xml:space="preserve">seasonal </w:t>
      </w:r>
      <w:r w:rsidR="791ED2EC">
        <w:t xml:space="preserve">variations </w:t>
      </w:r>
      <w:r w:rsidR="3AD5897E">
        <w:t>for the non</w:t>
      </w:r>
      <w:r w:rsidR="0C823CBE">
        <w:t xml:space="preserve">-tidal water level are </w:t>
      </w:r>
      <w:r w:rsidR="0A397B4D">
        <w:t xml:space="preserve">coherent </w:t>
      </w:r>
      <w:r w:rsidR="0C823CBE">
        <w:t>in each region</w:t>
      </w:r>
      <w:r w:rsidR="35DA9E75">
        <w:t xml:space="preserve">, </w:t>
      </w:r>
      <w:r w:rsidR="2A31B668">
        <w:t>suggesting</w:t>
      </w:r>
      <w:r w:rsidR="3E50DE9E">
        <w:t xml:space="preserve"> a synoptic </w:t>
      </w:r>
      <w:r w:rsidR="5333F00E">
        <w:t>scale</w:t>
      </w:r>
      <w:r w:rsidR="0C2744E3">
        <w:t xml:space="preserve"> response.</w:t>
      </w:r>
      <w:r w:rsidR="0C823CBE">
        <w:t xml:space="preserve"> The model well </w:t>
      </w:r>
      <w:r w:rsidR="383F3ABE">
        <w:t>reproduces</w:t>
      </w:r>
      <w:r w:rsidR="0C823CBE">
        <w:t xml:space="preserve"> the </w:t>
      </w:r>
      <w:r w:rsidR="001F1FAA">
        <w:t>inter-</w:t>
      </w:r>
      <w:r w:rsidR="0C823CBE">
        <w:t xml:space="preserve">seasonal variations and </w:t>
      </w:r>
      <w:r w:rsidR="0EEA6FB0">
        <w:t xml:space="preserve">strong </w:t>
      </w:r>
      <w:r w:rsidR="0C823CBE">
        <w:t>weather events</w:t>
      </w:r>
      <w:r w:rsidR="2FCBE972">
        <w:t xml:space="preserve">, as </w:t>
      </w:r>
      <w:r w:rsidR="21A259A4">
        <w:t xml:space="preserve">evidenced by a </w:t>
      </w:r>
      <w:r w:rsidR="22A9DD02">
        <w:t xml:space="preserve">high </w:t>
      </w:r>
      <w:r w:rsidR="5B7ACA8D">
        <w:t>overall</w:t>
      </w:r>
      <w:r w:rsidR="2098BFF9">
        <w:t xml:space="preserve"> </w:t>
      </w:r>
      <w:r w:rsidR="7D81D21D">
        <w:t>correlation coefficient of 0.83.</w:t>
      </w:r>
      <w:r w:rsidR="0C823CBE">
        <w:t xml:space="preserve"> For example, a</w:t>
      </w:r>
      <w:r w:rsidR="68775DFC">
        <w:t xml:space="preserve"> storm</w:t>
      </w:r>
      <w:r w:rsidR="0C823CBE">
        <w:t xml:space="preserve"> surge </w:t>
      </w:r>
      <w:r w:rsidR="14889173">
        <w:t>o</w:t>
      </w:r>
      <w:r w:rsidR="0C823CBE">
        <w:t xml:space="preserve">n </w:t>
      </w:r>
      <w:r w:rsidR="1AC7F96D">
        <w:t>the Atlantic</w:t>
      </w:r>
      <w:r w:rsidR="0C823CBE">
        <w:t xml:space="preserve"> coast (Fig. </w:t>
      </w:r>
      <w:r>
        <w:t>7</w:t>
      </w:r>
      <w:r w:rsidR="0C823CBE">
        <w:t xml:space="preserve">b and </w:t>
      </w:r>
      <w:r>
        <w:t>7</w:t>
      </w:r>
      <w:r w:rsidR="0C823CBE">
        <w:t xml:space="preserve">f) occurred in early October 2015, driven by </w:t>
      </w:r>
      <w:r w:rsidR="68775DFC">
        <w:t>Hurricane</w:t>
      </w:r>
      <w:r w:rsidR="0C823CBE">
        <w:t xml:space="preserve"> Joaquin. Cold front events </w:t>
      </w:r>
      <w:r w:rsidR="1BEE80CB">
        <w:t xml:space="preserve">usually </w:t>
      </w:r>
      <w:r w:rsidR="369B3EDB">
        <w:t>prevail</w:t>
      </w:r>
      <w:r w:rsidR="0C823CBE">
        <w:t xml:space="preserve"> along the Gulf </w:t>
      </w:r>
      <w:r w:rsidR="0006BE89">
        <w:t>C</w:t>
      </w:r>
      <w:r w:rsidR="0C823CBE">
        <w:t xml:space="preserve">oast between October and April </w:t>
      </w:r>
      <w:r w:rsidR="5563D35D">
        <w:fldChar w:fldCharType="begin"/>
      </w:r>
      <w:r w:rsidR="5563D35D">
        <w:instrText xml:space="preserve"> ADDIN ZOTERO_ITEM CSL_CITATION {"citationID":"yxQhAuus","properties":{"formattedCitation":"(Feng and Li, 2010)","plainCitation":"(Feng and Li, 2010)","noteIndex":0},"citationItems":[{"id":10,"uris":["http://zotero.org/users/12906249/items/M9N5B9MR"],"itemData":{"id":10,"type":"article-journal","container-title":"Journal of Marine Systems","DOI":"10.1016/j.jmarsys.2010.05.015","ISSN":"09247963","issue":"4","journalAbbreviation":"Journal of Marine Systems","language":"en","page":"252-264","source":"DOI.org (Crossref)","title":"Cold-front-induced flushing of the Louisiana Bays","URL":"https://linkinghub.elsevier.com/retrieve/pii/S0924796310001119","volume":"82","author":[{"family":"Feng","given":"Zhixuan"},{"family":"Li","given":"Chunyan"}],"accessed":{"date-parts":[["2023",11,3]]},"issued":{"date-parts":[["2010",9]]}}}],"schema":"https://github.com/citation-style-language/schema/raw/master/csl-citation.json"} </w:instrText>
      </w:r>
      <w:r w:rsidR="5563D35D">
        <w:fldChar w:fldCharType="separate"/>
      </w:r>
      <w:r w:rsidR="2CC1ED23" w:rsidRPr="4C7706B2">
        <w:rPr>
          <w:noProof/>
        </w:rPr>
        <w:t>(Feng and Li, 2010)</w:t>
      </w:r>
      <w:r w:rsidR="5563D35D">
        <w:fldChar w:fldCharType="end"/>
      </w:r>
      <w:r w:rsidR="049E2830">
        <w:t xml:space="preserve"> </w:t>
      </w:r>
      <w:r w:rsidR="6213E234">
        <w:t>and the</w:t>
      </w:r>
      <w:r w:rsidR="0C823CBE">
        <w:t xml:space="preserve"> model </w:t>
      </w:r>
      <w:r w:rsidR="0E574E9F">
        <w:t xml:space="preserve">successfully </w:t>
      </w:r>
      <w:r w:rsidR="44A8E4CC">
        <w:t>captures the</w:t>
      </w:r>
      <w:r w:rsidR="0C823CBE">
        <w:t xml:space="preserve"> </w:t>
      </w:r>
      <w:r w:rsidR="56F7F254">
        <w:t xml:space="preserve">larger </w:t>
      </w:r>
      <w:r w:rsidR="0C823CBE">
        <w:t xml:space="preserve">water level </w:t>
      </w:r>
      <w:r w:rsidR="6656EDF2">
        <w:t xml:space="preserve">swings </w:t>
      </w:r>
      <w:r w:rsidR="0C823CBE">
        <w:t xml:space="preserve">induced by </w:t>
      </w:r>
      <w:r w:rsidR="52109ABA">
        <w:t xml:space="preserve">the </w:t>
      </w:r>
      <w:r w:rsidR="0C823CBE">
        <w:t xml:space="preserve">cold front events </w:t>
      </w:r>
      <w:r w:rsidR="3EC99B56">
        <w:t xml:space="preserve">as compared to calmer summer months </w:t>
      </w:r>
      <w:r w:rsidR="0C823CBE">
        <w:t xml:space="preserve">(Fig. </w:t>
      </w:r>
      <w:r>
        <w:t>7</w:t>
      </w:r>
      <w:r w:rsidR="0C823CBE">
        <w:t xml:space="preserve">d, </w:t>
      </w:r>
      <w:r>
        <w:t>7</w:t>
      </w:r>
      <w:r w:rsidR="0C823CBE">
        <w:t xml:space="preserve">e, and </w:t>
      </w:r>
      <w:r>
        <w:t>7</w:t>
      </w:r>
      <w:r w:rsidR="0C823CBE">
        <w:t xml:space="preserve">g). </w:t>
      </w:r>
      <w:r w:rsidR="22A9DD02">
        <w:t>The mean</w:t>
      </w:r>
      <w:r w:rsidR="0C823CBE">
        <w:t xml:space="preserve"> bias and </w:t>
      </w:r>
      <w:r w:rsidR="623DE036">
        <w:t>RMSE</w:t>
      </w:r>
      <w:r w:rsidR="0C823CBE">
        <w:t xml:space="preserve"> for </w:t>
      </w:r>
      <w:r w:rsidR="5242A4D1">
        <w:t xml:space="preserve">the </w:t>
      </w:r>
      <w:r w:rsidR="0B749BE9">
        <w:t>non-tidal</w:t>
      </w:r>
      <w:r w:rsidR="0C823CBE">
        <w:t xml:space="preserve"> </w:t>
      </w:r>
      <w:r w:rsidR="0B1CC353">
        <w:t>elevations</w:t>
      </w:r>
      <w:r w:rsidR="559C74F6">
        <w:t xml:space="preserve"> at all NOAA stations (including inland stations)</w:t>
      </w:r>
      <w:r w:rsidR="0C823CBE">
        <w:t xml:space="preserve"> </w:t>
      </w:r>
      <w:r w:rsidR="2657B965">
        <w:t>are -</w:t>
      </w:r>
      <w:r w:rsidR="0C823CBE">
        <w:t>1.2 cm and 9.2 cm, respectively</w:t>
      </w:r>
      <w:r w:rsidR="742E5581">
        <w:t xml:space="preserve">, </w:t>
      </w:r>
      <w:r w:rsidR="0E7E261C">
        <w:t xml:space="preserve">both </w:t>
      </w:r>
      <w:r w:rsidR="3B63B79E">
        <w:t xml:space="preserve">quite </w:t>
      </w:r>
      <w:r w:rsidR="4D3CEBF7">
        <w:t>good</w:t>
      </w:r>
      <w:r w:rsidR="1AD63F9F">
        <w:t xml:space="preserve"> </w:t>
      </w:r>
      <w:r w:rsidR="2CC1ED23">
        <w:t>considering</w:t>
      </w:r>
      <w:r w:rsidR="1AD63F9F">
        <w:t xml:space="preserve"> the large </w:t>
      </w:r>
      <w:r w:rsidR="36CA5198">
        <w:t>variability.</w:t>
      </w:r>
      <w:r w:rsidR="1AD63F9F">
        <w:t xml:space="preserve"> </w:t>
      </w:r>
      <w:r w:rsidR="59BB10A5">
        <w:t xml:space="preserve">In contrast, RMSE for v4 is 11.9 cm. </w:t>
      </w:r>
      <w:r w:rsidR="116A6A03">
        <w:t>This is a major improvement over</w:t>
      </w:r>
      <w:r w:rsidR="3F44EA79">
        <w:t xml:space="preserve"> </w:t>
      </w:r>
      <w:r w:rsidR="2462A7BC">
        <w:t xml:space="preserve">some </w:t>
      </w:r>
      <w:r w:rsidR="3F44EA79">
        <w:t>barotropic</w:t>
      </w:r>
      <w:r w:rsidR="2E61EE6C">
        <w:t xml:space="preserve"> models</w:t>
      </w:r>
      <w:r w:rsidR="14F18A70">
        <w:t>, which are</w:t>
      </w:r>
      <w:r w:rsidR="57EEE379">
        <w:t xml:space="preserve"> </w:t>
      </w:r>
      <w:r w:rsidR="4B961F4D">
        <w:t xml:space="preserve">unable </w:t>
      </w:r>
      <w:r w:rsidR="57EEE379">
        <w:t>to</w:t>
      </w:r>
      <w:r w:rsidR="1B803167">
        <w:t xml:space="preserve"> capture the non-tidal</w:t>
      </w:r>
      <w:r w:rsidR="291978C6">
        <w:t xml:space="preserve"> </w:t>
      </w:r>
      <w:r w:rsidR="23E8940B">
        <w:t>signals</w:t>
      </w:r>
      <w:r w:rsidR="508C4396">
        <w:t xml:space="preserve"> well</w:t>
      </w:r>
      <w:r w:rsidR="79181463">
        <w:t xml:space="preserve"> </w:t>
      </w:r>
      <w:r w:rsidR="23E8940B">
        <w:t xml:space="preserve">(cf. </w:t>
      </w:r>
      <w:r w:rsidR="2E61EE6C">
        <w:t xml:space="preserve">Section </w:t>
      </w:r>
      <w:r w:rsidR="0E139C5B">
        <w:t xml:space="preserve">4.1). </w:t>
      </w:r>
    </w:p>
    <w:p w14:paraId="05C7FB95" w14:textId="77777777" w:rsidR="00E74C74" w:rsidRDefault="00E74C74" w:rsidP="0012726D">
      <w:pPr>
        <w:jc w:val="both"/>
      </w:pPr>
    </w:p>
    <w:p w14:paraId="72CB5D85" w14:textId="2596485B" w:rsidR="0010462D" w:rsidRDefault="49C0CAF1" w:rsidP="4C7706B2">
      <w:r>
        <w:rPr>
          <w:noProof/>
        </w:rPr>
        <w:lastRenderedPageBreak/>
        <w:drawing>
          <wp:inline distT="0" distB="0" distL="0" distR="0" wp14:anchorId="49F1C245" wp14:editId="292CE76D">
            <wp:extent cx="5943600" cy="2577783"/>
            <wp:effectExtent l="0" t="0" r="0" b="0"/>
            <wp:docPr id="1815149041" name="Picture 181514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rcRect t="19347" b="17715"/>
                    <a:stretch>
                      <a:fillRect/>
                    </a:stretch>
                  </pic:blipFill>
                  <pic:spPr>
                    <a:xfrm>
                      <a:off x="0" y="0"/>
                      <a:ext cx="5943600" cy="2577783"/>
                    </a:xfrm>
                    <a:prstGeom prst="rect">
                      <a:avLst/>
                    </a:prstGeom>
                  </pic:spPr>
                </pic:pic>
              </a:graphicData>
            </a:graphic>
          </wp:inline>
        </w:drawing>
      </w:r>
      <w:r>
        <w:t>Fig. 6: Distribution of (a) RMSE (in cm) and (b) bias (in cm) for</w:t>
      </w:r>
      <w:r w:rsidR="5D5CC8C6">
        <w:t xml:space="preserve"> non-tidal water level</w:t>
      </w:r>
      <w:r>
        <w:t xml:space="preserve"> from a full-year simulation.</w:t>
      </w:r>
    </w:p>
    <w:p w14:paraId="7ECFBEB5" w14:textId="77777777" w:rsidR="0010462D" w:rsidRDefault="0010462D" w:rsidP="0010462D">
      <w:pPr>
        <w:jc w:val="both"/>
      </w:pPr>
      <w:r>
        <w:rPr>
          <w:noProof/>
        </w:rPr>
        <w:lastRenderedPageBreak/>
        <w:drawing>
          <wp:inline distT="0" distB="0" distL="0" distR="0" wp14:anchorId="47FC503E" wp14:editId="359F4705">
            <wp:extent cx="4635500" cy="6537826"/>
            <wp:effectExtent l="0" t="0" r="0" b="3175"/>
            <wp:docPr id="1152398330" name="Picture 115239833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98330" name="Picture 2" descr="A graph of red and black line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49091" cy="6556994"/>
                    </a:xfrm>
                    <a:prstGeom prst="rect">
                      <a:avLst/>
                    </a:prstGeom>
                  </pic:spPr>
                </pic:pic>
              </a:graphicData>
            </a:graphic>
          </wp:inline>
        </w:drawing>
      </w:r>
    </w:p>
    <w:p w14:paraId="02D42EA7" w14:textId="77777777" w:rsidR="0010462D" w:rsidRDefault="0010462D" w:rsidP="0010462D">
      <w:pPr>
        <w:sectPr w:rsidR="0010462D" w:rsidSect="00EB0F06">
          <w:headerReference w:type="default" r:id="rId24"/>
          <w:footerReference w:type="default" r:id="rId25"/>
          <w:pgSz w:w="12240" w:h="15840"/>
          <w:pgMar w:top="1440" w:right="1440" w:bottom="1440" w:left="1440" w:header="720" w:footer="720" w:gutter="0"/>
          <w:lnNumType w:countBy="1" w:restart="continuous"/>
          <w:pgNumType w:start="1"/>
          <w:cols w:space="720"/>
          <w:titlePg/>
          <w:docGrid w:linePitch="326"/>
        </w:sectPr>
      </w:pPr>
      <w:r>
        <w:rPr>
          <w:noProof/>
        </w:rPr>
        <w:lastRenderedPageBreak/>
        <w:drawing>
          <wp:inline distT="0" distB="0" distL="0" distR="0" wp14:anchorId="3A746541" wp14:editId="1E5D51AC">
            <wp:extent cx="5835015" cy="8229600"/>
            <wp:effectExtent l="0" t="0" r="0" b="0"/>
            <wp:docPr id="2059771565" name="Picture 2059771565"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771565"/>
                    <pic:cNvPicPr/>
                  </pic:nvPicPr>
                  <pic:blipFill>
                    <a:blip r:embed="rId26">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210E6AC0" w14:textId="483DBAA8" w:rsidR="001D7AB7" w:rsidRDefault="0010462D" w:rsidP="0010462D">
      <w:pPr>
        <w:sectPr w:rsidR="001D7AB7" w:rsidSect="00EB0F06">
          <w:pgSz w:w="12240" w:h="15840"/>
          <w:pgMar w:top="1440" w:right="1440" w:bottom="1440" w:left="1440" w:header="720" w:footer="720" w:gutter="0"/>
          <w:lnNumType w:countBy="1" w:restart="continuous"/>
          <w:pgNumType w:start="1"/>
          <w:cols w:space="720"/>
          <w:titlePg/>
          <w:docGrid w:linePitch="326"/>
        </w:sectPr>
      </w:pPr>
      <w:r>
        <w:rPr>
          <w:noProof/>
        </w:rPr>
        <w:lastRenderedPageBreak/>
        <w:drawing>
          <wp:inline distT="0" distB="0" distL="0" distR="0" wp14:anchorId="7D12EBE7" wp14:editId="6F716301">
            <wp:extent cx="5835015" cy="8229600"/>
            <wp:effectExtent l="0" t="0" r="0" b="0"/>
            <wp:docPr id="151471619" name="Picture 151471619"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71619"/>
                    <pic:cNvPicPr/>
                  </pic:nvPicPr>
                  <pic:blipFill>
                    <a:blip r:embed="rId27">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4122166D" w14:textId="4EA09762" w:rsidR="001D7AB7" w:rsidRDefault="0010462D" w:rsidP="0010462D">
      <w:pPr>
        <w:sectPr w:rsidR="001D7AB7" w:rsidSect="00EB0F06">
          <w:pgSz w:w="12240" w:h="15840"/>
          <w:pgMar w:top="1440" w:right="1440" w:bottom="1440" w:left="1440" w:header="720" w:footer="720" w:gutter="0"/>
          <w:lnNumType w:countBy="1" w:restart="continuous"/>
          <w:pgNumType w:start="1"/>
          <w:cols w:space="720"/>
          <w:titlePg/>
          <w:docGrid w:linePitch="326"/>
        </w:sectPr>
      </w:pPr>
      <w:r>
        <w:rPr>
          <w:noProof/>
        </w:rPr>
        <w:lastRenderedPageBreak/>
        <w:drawing>
          <wp:inline distT="0" distB="0" distL="0" distR="0" wp14:anchorId="0BE0CECF" wp14:editId="25A567E0">
            <wp:extent cx="5835015" cy="8229600"/>
            <wp:effectExtent l="0" t="0" r="0" b="0"/>
            <wp:docPr id="360350543" name="Picture 360350543"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50543"/>
                    <pic:cNvPicPr/>
                  </pic:nvPicPr>
                  <pic:blipFill>
                    <a:blip r:embed="rId28">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53C339CD" w14:textId="1EDED0E5" w:rsidR="001D7AB7" w:rsidRDefault="0010462D" w:rsidP="0010462D">
      <w:pPr>
        <w:sectPr w:rsidR="001D7AB7" w:rsidSect="00EB0F06">
          <w:pgSz w:w="12240" w:h="15840"/>
          <w:pgMar w:top="1440" w:right="1440" w:bottom="1440" w:left="1440" w:header="720" w:footer="720" w:gutter="0"/>
          <w:lnNumType w:countBy="1" w:restart="continuous"/>
          <w:pgNumType w:start="1"/>
          <w:cols w:space="720"/>
          <w:titlePg/>
          <w:docGrid w:linePitch="326"/>
        </w:sectPr>
      </w:pPr>
      <w:r>
        <w:rPr>
          <w:noProof/>
        </w:rPr>
        <w:lastRenderedPageBreak/>
        <w:drawing>
          <wp:inline distT="0" distB="0" distL="0" distR="0" wp14:anchorId="76E75DE2" wp14:editId="2DF53695">
            <wp:extent cx="5835015" cy="8229600"/>
            <wp:effectExtent l="0" t="0" r="0" b="0"/>
            <wp:docPr id="1860769533" name="Picture 1860769533"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769533"/>
                    <pic:cNvPicPr/>
                  </pic:nvPicPr>
                  <pic:blipFill>
                    <a:blip r:embed="rId29">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3684CE88" w14:textId="52A15455" w:rsidR="001D7AB7" w:rsidRDefault="0010462D" w:rsidP="001D7AB7">
      <w:pPr>
        <w:jc w:val="center"/>
      </w:pPr>
      <w:r>
        <w:rPr>
          <w:noProof/>
        </w:rPr>
        <w:lastRenderedPageBreak/>
        <w:drawing>
          <wp:inline distT="0" distB="0" distL="0" distR="0" wp14:anchorId="7F7B0076" wp14:editId="2CCD9E83">
            <wp:extent cx="5835015" cy="8229600"/>
            <wp:effectExtent l="0" t="0" r="0" b="0"/>
            <wp:docPr id="558934978" name="Picture 558934978"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34978" name="Picture 7" descr="A graph of a graph of a graph&#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7C8B45BE" w14:textId="336885F0" w:rsidR="00480CD3" w:rsidRDefault="0010462D" w:rsidP="0010462D">
      <w:r>
        <w:rPr>
          <w:noProof/>
        </w:rPr>
        <w:lastRenderedPageBreak/>
        <w:drawing>
          <wp:inline distT="0" distB="0" distL="0" distR="0" wp14:anchorId="6746D3F1" wp14:editId="233DA1EA">
            <wp:extent cx="5835015" cy="8229600"/>
            <wp:effectExtent l="0" t="0" r="0" b="0"/>
            <wp:docPr id="657003339" name="Picture 657003339"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03339" name="Picture 8" descr="A graph of red and black line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38709E4A" w14:textId="5FC72E2F" w:rsidR="39404E27" w:rsidRPr="00564252" w:rsidRDefault="059B531D" w:rsidP="576FA9CB">
      <w:r>
        <w:lastRenderedPageBreak/>
        <w:t xml:space="preserve">Fig. </w:t>
      </w:r>
      <w:r w:rsidR="001F1FAA">
        <w:t>7</w:t>
      </w:r>
      <w:r>
        <w:t xml:space="preserve">: Comparison of low pass filtered water elevations at NOAA CO-OPS stations. The observation has been converted to xGEOID20b at most </w:t>
      </w:r>
      <w:r w:rsidR="53C6BC40">
        <w:t>stations</w:t>
      </w:r>
      <w:r>
        <w:t>; datum conversion at the stations marked with “X” is not available so both observation and model are de-</w:t>
      </w:r>
      <w:proofErr w:type="spellStart"/>
      <w:r>
        <w:t>meaned</w:t>
      </w:r>
      <w:proofErr w:type="spellEnd"/>
      <w:r>
        <w:t xml:space="preserve">. The gaps at some stations are due to missing data. (a) Gulf of Maine; (b) Atlantic coast south of </w:t>
      </w:r>
      <w:r w:rsidR="1BDA67C9">
        <w:t>Gulf of Maine</w:t>
      </w:r>
      <w:r>
        <w:t xml:space="preserve">; (c) Florida; (d) east Gulf of Mexico; (e) west </w:t>
      </w:r>
      <w:r w:rsidR="79A7F9D1">
        <w:t>Gulf of Mexico</w:t>
      </w:r>
      <w:r>
        <w:t xml:space="preserve">; (f) inland stations along </w:t>
      </w:r>
      <w:r w:rsidR="7C3BFDB9">
        <w:t xml:space="preserve">US east </w:t>
      </w:r>
      <w:r>
        <w:t xml:space="preserve">coast; (g) inland stations along </w:t>
      </w:r>
      <w:r w:rsidR="25D056F0">
        <w:t xml:space="preserve">the </w:t>
      </w:r>
      <w:r>
        <w:t>Gulf of Mexico.</w:t>
      </w:r>
    </w:p>
    <w:p w14:paraId="1F88B4C0" w14:textId="4FD68644" w:rsidR="4CCE33F6" w:rsidRDefault="5F1BC6EC" w:rsidP="6BB90CD8">
      <w:pPr>
        <w:pStyle w:val="Heading2"/>
        <w:rPr>
          <w:sz w:val="24"/>
          <w:szCs w:val="24"/>
        </w:rPr>
      </w:pPr>
      <w:r w:rsidRPr="5F1BC6EC">
        <w:rPr>
          <w:sz w:val="24"/>
          <w:szCs w:val="24"/>
        </w:rPr>
        <w:t xml:space="preserve">3.3 Total </w:t>
      </w:r>
      <w:r w:rsidR="1738EFEF" w:rsidRPr="1738EFEF">
        <w:rPr>
          <w:sz w:val="24"/>
          <w:szCs w:val="24"/>
        </w:rPr>
        <w:t xml:space="preserve">water </w:t>
      </w:r>
      <w:r w:rsidR="62539CC4" w:rsidRPr="62539CC4">
        <w:rPr>
          <w:sz w:val="24"/>
          <w:szCs w:val="24"/>
        </w:rPr>
        <w:t>levels</w:t>
      </w:r>
    </w:p>
    <w:p w14:paraId="490A12BA" w14:textId="185CBF73" w:rsidR="784C074E" w:rsidRDefault="662EA003" w:rsidP="576FA9CB">
      <w:pPr>
        <w:jc w:val="both"/>
      </w:pPr>
      <w:r>
        <w:t xml:space="preserve"> </w:t>
      </w:r>
      <w:r w:rsidR="5020D459">
        <w:t xml:space="preserve">  </w:t>
      </w:r>
      <w:r w:rsidR="4D8E093B">
        <w:t xml:space="preserve"> </w:t>
      </w:r>
      <w:r w:rsidR="4F5FB4D2">
        <w:t xml:space="preserve">The model’s ability to </w:t>
      </w:r>
      <w:r w:rsidR="17354119">
        <w:t xml:space="preserve">accurately </w:t>
      </w:r>
      <w:r w:rsidR="505E073A">
        <w:t xml:space="preserve">simulate the </w:t>
      </w:r>
      <w:r w:rsidR="17354119">
        <w:t xml:space="preserve">tidal </w:t>
      </w:r>
      <w:r w:rsidR="4AFC4B02">
        <w:t xml:space="preserve">and non-tidal </w:t>
      </w:r>
      <w:r w:rsidR="572A18B8">
        <w:t>elevations</w:t>
      </w:r>
      <w:r w:rsidR="505E073A">
        <w:t xml:space="preserve"> </w:t>
      </w:r>
      <w:r w:rsidR="7449087A">
        <w:t xml:space="preserve">as shown in the </w:t>
      </w:r>
      <w:r w:rsidR="060A6B57">
        <w:t>previous two sub-</w:t>
      </w:r>
      <w:r w:rsidR="5F6441CE">
        <w:t xml:space="preserve">sections bodes well for </w:t>
      </w:r>
      <w:r w:rsidR="4EB194D3">
        <w:t>the TWL.</w:t>
      </w:r>
      <w:r w:rsidR="4F5FB4D2">
        <w:t xml:space="preserve"> </w:t>
      </w:r>
      <w:r w:rsidR="1BC4FF3C">
        <w:t>The correlation coefficient</w:t>
      </w:r>
      <w:r w:rsidR="493C6CF0">
        <w:t xml:space="preserve"> (CC</w:t>
      </w:r>
      <w:r w:rsidR="5306DC7D">
        <w:t>),</w:t>
      </w:r>
      <w:r w:rsidR="1BC4FF3C">
        <w:t xml:space="preserve"> </w:t>
      </w:r>
      <w:r w:rsidR="7333BE2C">
        <w:t>bias</w:t>
      </w:r>
      <w:r w:rsidR="1BC4FF3C">
        <w:t xml:space="preserve">, and </w:t>
      </w:r>
      <w:r w:rsidR="22CEF7BB">
        <w:t>RMSE</w:t>
      </w:r>
      <w:r w:rsidR="5306DC7D">
        <w:t xml:space="preserve"> </w:t>
      </w:r>
      <w:r w:rsidR="69F4A6E2">
        <w:t xml:space="preserve">for TWL </w:t>
      </w:r>
      <w:r w:rsidR="1646F660">
        <w:t>averaged</w:t>
      </w:r>
      <w:r w:rsidR="420667E4">
        <w:t xml:space="preserve"> </w:t>
      </w:r>
      <w:r w:rsidR="0E680A79">
        <w:t>over</w:t>
      </w:r>
      <w:r w:rsidR="067A7B6D">
        <w:t xml:space="preserve"> all</w:t>
      </w:r>
      <w:r w:rsidR="420667E4">
        <w:t xml:space="preserve"> </w:t>
      </w:r>
      <w:r w:rsidR="234969EF">
        <w:t xml:space="preserve">NOAA stations </w:t>
      </w:r>
      <w:r w:rsidR="39246770">
        <w:t xml:space="preserve">(including the inland stations) </w:t>
      </w:r>
      <w:r w:rsidR="2E5A10C6">
        <w:t xml:space="preserve">are </w:t>
      </w:r>
      <w:r w:rsidR="3AE85852">
        <w:t>0</w:t>
      </w:r>
      <w:r w:rsidR="1204AEEF">
        <w:t xml:space="preserve">.89, </w:t>
      </w:r>
      <w:r w:rsidR="4788D89B">
        <w:t>-</w:t>
      </w:r>
      <w:r w:rsidR="20BC6648">
        <w:t>1.8</w:t>
      </w:r>
      <m:oMath>
        <m:r>
          <w:rPr>
            <w:rFonts w:ascii="Cambria Math" w:hAnsi="Cambria Math"/>
          </w:rPr>
          <m:t>±</m:t>
        </m:r>
      </m:oMath>
      <w:r w:rsidR="42A0D0A3">
        <w:t>4.5</w:t>
      </w:r>
      <w:r w:rsidR="20BC6648">
        <w:t xml:space="preserve"> cm, and 14.0 cm, </w:t>
      </w:r>
      <w:r w:rsidR="20679941">
        <w:t>respectively.</w:t>
      </w:r>
      <w:r w:rsidR="72A3BE52">
        <w:t xml:space="preserve"> In contrast, RMSE for v4 is 16.9 cm.</w:t>
      </w:r>
      <w:r w:rsidR="20679941">
        <w:t xml:space="preserve"> </w:t>
      </w:r>
      <w:r w:rsidR="41BBBDCC">
        <w:t xml:space="preserve">Fig. </w:t>
      </w:r>
      <w:r w:rsidR="0052203B">
        <w:t>8</w:t>
      </w:r>
      <w:r w:rsidR="5100EE3D">
        <w:t xml:space="preserve"> shows </w:t>
      </w:r>
      <w:r w:rsidR="7505E8AE">
        <w:t>the spatial</w:t>
      </w:r>
      <w:r w:rsidR="5100EE3D">
        <w:t xml:space="preserve"> distribution of </w:t>
      </w:r>
      <w:r w:rsidR="509BB194">
        <w:t>mean</w:t>
      </w:r>
      <w:r w:rsidR="5100EE3D">
        <w:t xml:space="preserve"> </w:t>
      </w:r>
      <w:r w:rsidR="099A3C4C">
        <w:t>RMSE and bias.</w:t>
      </w:r>
      <w:r w:rsidR="43DC60C7">
        <w:t xml:space="preserve"> </w:t>
      </w:r>
      <w:r w:rsidR="6FE535A6">
        <w:t>Larger</w:t>
      </w:r>
      <w:r w:rsidR="0D2D66A3">
        <w:t xml:space="preserve"> RMSE</w:t>
      </w:r>
      <w:r w:rsidR="5E03E731">
        <w:t>s</w:t>
      </w:r>
      <w:r w:rsidR="49F53F6D">
        <w:t xml:space="preserve"> </w:t>
      </w:r>
      <w:r w:rsidR="00C4CAC1">
        <w:t xml:space="preserve">are </w:t>
      </w:r>
      <w:r w:rsidR="574D16D2">
        <w:t>found in</w:t>
      </w:r>
      <w:r w:rsidR="1575C610">
        <w:t xml:space="preserve"> </w:t>
      </w:r>
      <w:r w:rsidR="49B536F7">
        <w:t>the macro-</w:t>
      </w:r>
      <w:r w:rsidR="5536FF37">
        <w:t xml:space="preserve">tidal regions, </w:t>
      </w:r>
      <w:r w:rsidR="34C7445A">
        <w:t>i.</w:t>
      </w:r>
      <w:r w:rsidR="2FDBA773">
        <w:t xml:space="preserve">e., </w:t>
      </w:r>
      <w:r w:rsidR="3B0CBFDD">
        <w:t xml:space="preserve">New </w:t>
      </w:r>
      <w:r w:rsidR="126794F0">
        <w:t xml:space="preserve">England </w:t>
      </w:r>
      <w:r w:rsidR="30F7C485">
        <w:t>coast</w:t>
      </w:r>
      <w:r w:rsidR="31E5C0E6">
        <w:t xml:space="preserve">, </w:t>
      </w:r>
      <w:r w:rsidR="63610371">
        <w:t xml:space="preserve">and </w:t>
      </w:r>
      <w:r w:rsidR="3A3595D5">
        <w:t xml:space="preserve">some </w:t>
      </w:r>
      <w:r w:rsidR="17684C77">
        <w:t xml:space="preserve">inland </w:t>
      </w:r>
      <w:r w:rsidR="3A3595D5">
        <w:t>areas</w:t>
      </w:r>
      <w:r w:rsidR="5FB42496">
        <w:t xml:space="preserve"> </w:t>
      </w:r>
      <w:r w:rsidR="2CD76A6A">
        <w:t xml:space="preserve">where </w:t>
      </w:r>
      <w:r w:rsidR="1469A1CB">
        <w:t xml:space="preserve">the </w:t>
      </w:r>
      <w:r w:rsidR="2105A40C">
        <w:t xml:space="preserve">DEM </w:t>
      </w:r>
      <w:r w:rsidR="5C4CE8C6">
        <w:t>quality is</w:t>
      </w:r>
      <w:r w:rsidR="3E59584B">
        <w:t xml:space="preserve"> highly</w:t>
      </w:r>
      <w:r w:rsidR="5C4CE8C6">
        <w:t xml:space="preserve"> </w:t>
      </w:r>
      <w:r w:rsidR="03737267">
        <w:t>questionable (Fig.</w:t>
      </w:r>
      <w:r w:rsidR="366DB270">
        <w:t xml:space="preserve"> </w:t>
      </w:r>
      <w:r w:rsidR="0052203B">
        <w:t>8</w:t>
      </w:r>
      <w:r w:rsidR="366DB270">
        <w:t xml:space="preserve">). </w:t>
      </w:r>
      <w:r w:rsidR="53E16F39">
        <w:t>74</w:t>
      </w:r>
      <w:r w:rsidR="1366AD04">
        <w:t>% of all</w:t>
      </w:r>
      <w:r w:rsidR="1DA88402">
        <w:t xml:space="preserve"> stations have</w:t>
      </w:r>
      <w:r w:rsidR="7DB0A695">
        <w:t xml:space="preserve"> an</w:t>
      </w:r>
      <w:r w:rsidR="26BF168D">
        <w:t xml:space="preserve"> absolute bias </w:t>
      </w:r>
      <w:r w:rsidR="52B1A043">
        <w:t xml:space="preserve">below </w:t>
      </w:r>
      <w:r w:rsidR="78A0BB5B">
        <w:t>5</w:t>
      </w:r>
      <w:r w:rsidR="26BF168D">
        <w:t xml:space="preserve"> cm.</w:t>
      </w:r>
      <w:r w:rsidR="1DA88402">
        <w:t xml:space="preserve"> </w:t>
      </w:r>
      <w:r w:rsidR="496CA031">
        <w:t>Stations with large negative</w:t>
      </w:r>
      <w:r w:rsidR="2F575D65">
        <w:t xml:space="preserve"> bias </w:t>
      </w:r>
      <w:r w:rsidR="32E9C214">
        <w:t xml:space="preserve">are </w:t>
      </w:r>
      <w:r w:rsidR="5CC7403F">
        <w:t>found in</w:t>
      </w:r>
      <w:r w:rsidR="38430F2E">
        <w:t xml:space="preserve"> </w:t>
      </w:r>
      <w:r w:rsidR="78112876">
        <w:t>Chesapeake Bay</w:t>
      </w:r>
      <w:r w:rsidR="0DA33FB8">
        <w:t>, whereas</w:t>
      </w:r>
      <w:r w:rsidR="78112876">
        <w:t xml:space="preserve"> stations with large </w:t>
      </w:r>
      <w:r w:rsidR="2F2D649A">
        <w:t>positive</w:t>
      </w:r>
      <w:r w:rsidR="78112876">
        <w:t xml:space="preserve"> </w:t>
      </w:r>
      <w:r w:rsidR="0DD3A3DF">
        <w:t xml:space="preserve">bias </w:t>
      </w:r>
      <w:r w:rsidR="6F6F3078">
        <w:t>are in</w:t>
      </w:r>
      <w:r w:rsidR="5923118E">
        <w:t xml:space="preserve"> </w:t>
      </w:r>
      <w:r w:rsidR="062113F8">
        <w:t xml:space="preserve">the </w:t>
      </w:r>
      <w:r w:rsidR="6229077B">
        <w:t xml:space="preserve">watershed of </w:t>
      </w:r>
      <w:r w:rsidR="2F2D649A">
        <w:t>Louisiana</w:t>
      </w:r>
      <w:r w:rsidR="6CCAAEAF">
        <w:t xml:space="preserve"> (which happens to be the area with highest uncertainty in xGEOID20b)</w:t>
      </w:r>
      <w:r w:rsidR="6229077B">
        <w:t xml:space="preserve"> (Fig. </w:t>
      </w:r>
      <w:r w:rsidR="0052203B">
        <w:t>8</w:t>
      </w:r>
      <w:r w:rsidR="6229077B">
        <w:t>b).</w:t>
      </w:r>
      <w:r w:rsidR="0C7C18BE">
        <w:t xml:space="preserve"> </w:t>
      </w:r>
      <w:r w:rsidR="0E54D158">
        <w:t>Representative c</w:t>
      </w:r>
      <w:r w:rsidR="6F6FD4BB">
        <w:t>omparisons</w:t>
      </w:r>
      <w:r w:rsidR="40BDFD6C">
        <w:t xml:space="preserve"> </w:t>
      </w:r>
      <w:r w:rsidR="5E5ABA5A">
        <w:t>are shown in Fig</w:t>
      </w:r>
      <w:r w:rsidR="16CB5868">
        <w:t>.</w:t>
      </w:r>
      <w:r w:rsidR="5D9D9C37">
        <w:t xml:space="preserve"> </w:t>
      </w:r>
      <w:r w:rsidR="0052203B">
        <w:t>9</w:t>
      </w:r>
      <w:r w:rsidR="5CC2D1E1">
        <w:t>,</w:t>
      </w:r>
      <w:r w:rsidR="2F72BEFC">
        <w:t xml:space="preserve"> for </w:t>
      </w:r>
      <w:r w:rsidR="4EDF919A">
        <w:t xml:space="preserve">stations </w:t>
      </w:r>
      <w:r w:rsidR="30E07DDC">
        <w:t xml:space="preserve">along the </w:t>
      </w:r>
      <w:r w:rsidR="1FAA8EE6">
        <w:t>east coast</w:t>
      </w:r>
      <w:r w:rsidR="4681CD06">
        <w:t xml:space="preserve"> (Fig. </w:t>
      </w:r>
      <w:r w:rsidR="0052203B">
        <w:t>9</w:t>
      </w:r>
      <w:r w:rsidR="4681CD06">
        <w:t>a</w:t>
      </w:r>
      <w:r w:rsidR="4A571850">
        <w:t>)</w:t>
      </w:r>
      <w:r w:rsidR="1FAA8EE6">
        <w:t xml:space="preserve"> and</w:t>
      </w:r>
      <w:r w:rsidR="036BA799">
        <w:t xml:space="preserve"> </w:t>
      </w:r>
      <w:r w:rsidR="020F190C">
        <w:t>Gulf</w:t>
      </w:r>
      <w:r w:rsidR="036BA799">
        <w:t xml:space="preserve"> </w:t>
      </w:r>
      <w:r w:rsidR="2C0CB2F5">
        <w:t>coast</w:t>
      </w:r>
      <w:r w:rsidR="4A571850">
        <w:t xml:space="preserve"> (Fig. </w:t>
      </w:r>
      <w:r w:rsidR="0052203B">
        <w:t>9</w:t>
      </w:r>
      <w:r w:rsidR="4A571850">
        <w:t>b</w:t>
      </w:r>
      <w:r w:rsidR="020F190C">
        <w:t>).</w:t>
      </w:r>
      <w:r w:rsidR="578658A1">
        <w:t xml:space="preserve"> </w:t>
      </w:r>
      <w:r w:rsidR="0E082DCD">
        <w:t>Both amplitude</w:t>
      </w:r>
      <w:r w:rsidR="373AEC17">
        <w:t xml:space="preserve"> and </w:t>
      </w:r>
      <w:r w:rsidR="71A01FAB">
        <w:t xml:space="preserve">phase </w:t>
      </w:r>
      <w:r w:rsidR="6310378A">
        <w:t>a</w:t>
      </w:r>
      <w:r w:rsidR="7E0E0270">
        <w:t>t most</w:t>
      </w:r>
      <w:r w:rsidR="6310378A">
        <w:t xml:space="preserve"> stations </w:t>
      </w:r>
      <w:r w:rsidR="551E80A6">
        <w:t>are well simulated</w:t>
      </w:r>
      <w:r w:rsidR="2B1DF443">
        <w:t xml:space="preserve">, </w:t>
      </w:r>
      <w:r w:rsidR="42246D5E">
        <w:t>together with</w:t>
      </w:r>
      <w:r w:rsidR="09C50CBF">
        <w:t xml:space="preserve"> the </w:t>
      </w:r>
      <w:r w:rsidR="3086BFFC">
        <w:t>spring/neap tidal cycle</w:t>
      </w:r>
      <w:r w:rsidR="1F03C68B">
        <w:t xml:space="preserve"> and non-tidal </w:t>
      </w:r>
      <w:r w:rsidR="24FA7152">
        <w:t>fluctuations</w:t>
      </w:r>
      <w:r w:rsidR="09C50CBF">
        <w:t>.</w:t>
      </w:r>
      <w:r w:rsidR="47E2927D">
        <w:t xml:space="preserve"> </w:t>
      </w:r>
      <w:r w:rsidR="562BD4CE">
        <w:t xml:space="preserve">It </w:t>
      </w:r>
      <w:r w:rsidR="5C3050CF">
        <w:t>seems</w:t>
      </w:r>
      <w:r w:rsidR="562BD4CE">
        <w:t xml:space="preserve"> sufficient to </w:t>
      </w:r>
      <w:r w:rsidR="76F759A8">
        <w:t>apply</w:t>
      </w:r>
      <w:r w:rsidR="2818E118">
        <w:t xml:space="preserve"> only eight </w:t>
      </w:r>
      <w:r w:rsidR="64719A7D">
        <w:t>tidal constituents</w:t>
      </w:r>
      <w:r w:rsidR="52A8AF97">
        <w:t xml:space="preserve"> </w:t>
      </w:r>
      <w:r w:rsidR="3F4DC9A7">
        <w:t xml:space="preserve">at the </w:t>
      </w:r>
      <w:r w:rsidR="66E54E2D">
        <w:t xml:space="preserve">ocean </w:t>
      </w:r>
      <w:r w:rsidR="49217A55">
        <w:t xml:space="preserve">boundary </w:t>
      </w:r>
      <w:r w:rsidR="07B92E5E">
        <w:t>as it is</w:t>
      </w:r>
      <w:r w:rsidR="49217A55">
        <w:t xml:space="preserve"> located far away </w:t>
      </w:r>
      <w:r w:rsidR="6CA9CE4F">
        <w:t>from the coast</w:t>
      </w:r>
      <w:r w:rsidR="7FE49E68">
        <w:t xml:space="preserve"> and FES</w:t>
      </w:r>
      <w:r w:rsidR="640A3079">
        <w:t>2014</w:t>
      </w:r>
      <w:r w:rsidR="7FE49E68">
        <w:t xml:space="preserve"> </w:t>
      </w:r>
      <w:r w:rsidR="2BE6C263">
        <w:t xml:space="preserve">is </w:t>
      </w:r>
      <w:r w:rsidR="18988048">
        <w:t xml:space="preserve">sufficiently accurate there. </w:t>
      </w:r>
      <w:r w:rsidR="318F5B70">
        <w:t>Using ADT to drive the model at the ocean boundary significantly improves the TWL.</w:t>
      </w:r>
      <w:r w:rsidR="434C2767">
        <w:t xml:space="preserve"> Compared to STOFS3D-v4, the adjustment </w:t>
      </w:r>
      <w:r w:rsidR="2BC1BD01">
        <w:t xml:space="preserve">procedure </w:t>
      </w:r>
      <w:r w:rsidR="434C2767">
        <w:t>at the ocean boundary made in ‘v6’ is very simple</w:t>
      </w:r>
      <w:r w:rsidR="0BC48AD3">
        <w:t xml:space="preserve">: in ‘v4’ we </w:t>
      </w:r>
      <w:r w:rsidR="7218F49D">
        <w:t xml:space="preserve">had </w:t>
      </w:r>
      <w:r w:rsidR="0BC48AD3">
        <w:t>to impose a non-uniform adjustment to compensate for the errors in the non-tidal elevations</w:t>
      </w:r>
      <w:r w:rsidR="43627D83">
        <w:t>, whereas</w:t>
      </w:r>
      <w:r w:rsidR="019CB8ED">
        <w:t xml:space="preserve"> </w:t>
      </w:r>
      <w:r w:rsidR="43627D83">
        <w:t>a uniform adjustment is sufficient</w:t>
      </w:r>
      <w:r w:rsidR="7818E62A">
        <w:t xml:space="preserve"> in ‘v6’</w:t>
      </w:r>
      <w:r w:rsidR="0BC48AD3">
        <w:t>.</w:t>
      </w:r>
    </w:p>
    <w:p w14:paraId="45C2F840" w14:textId="39296117" w:rsidR="784C074E" w:rsidRDefault="784C074E" w:rsidP="784C074E">
      <w:r>
        <w:rPr>
          <w:noProof/>
        </w:rPr>
        <w:drawing>
          <wp:inline distT="0" distB="0" distL="0" distR="0" wp14:anchorId="2FC98C83" wp14:editId="2C56A745">
            <wp:extent cx="5943335" cy="2560320"/>
            <wp:effectExtent l="0" t="0" r="635" b="5080"/>
            <wp:docPr id="191522201" name="Picture 191522201" descr="A screenshot of a satell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334360"/>
                    <pic:cNvPicPr/>
                  </pic:nvPicPr>
                  <pic:blipFill>
                    <a:blip r:embed="rId32">
                      <a:extLst>
                        <a:ext uri="{28A0092B-C50C-407E-A947-70E740481C1C}">
                          <a14:useLocalDpi xmlns:a14="http://schemas.microsoft.com/office/drawing/2010/main" val="0"/>
                        </a:ext>
                      </a:extLst>
                    </a:blip>
                    <a:srcRect t="19551" b="18022"/>
                    <a:stretch>
                      <a:fillRect/>
                    </a:stretch>
                  </pic:blipFill>
                  <pic:spPr bwMode="auto">
                    <a:xfrm>
                      <a:off x="0" y="0"/>
                      <a:ext cx="5943335" cy="2560320"/>
                    </a:xfrm>
                    <a:prstGeom prst="rect">
                      <a:avLst/>
                    </a:prstGeom>
                    <a:ln>
                      <a:noFill/>
                    </a:ln>
                    <a:extLst>
                      <a:ext uri="{53640926-AAD7-44D8-BBD7-CCE9431645EC}">
                        <a14:shadowObscured xmlns:a14="http://schemas.microsoft.com/office/drawing/2010/main"/>
                      </a:ext>
                    </a:extLst>
                  </pic:spPr>
                </pic:pic>
              </a:graphicData>
            </a:graphic>
          </wp:inline>
        </w:drawing>
      </w:r>
      <w:r w:rsidRPr="784C074E">
        <w:t xml:space="preserve">Fig. </w:t>
      </w:r>
      <w:r w:rsidR="001F1FAA">
        <w:t>8</w:t>
      </w:r>
      <w:r w:rsidRPr="784C074E">
        <w:t xml:space="preserve">: </w:t>
      </w:r>
      <w:r w:rsidR="13906590" w:rsidRPr="13906590">
        <w:t xml:space="preserve">Distribution of (a) RMSE (in cm) and (b) bias (in cm) </w:t>
      </w:r>
      <w:r w:rsidR="209B0767" w:rsidRPr="13906590">
        <w:t xml:space="preserve">for TWL </w:t>
      </w:r>
      <w:r w:rsidR="5F3E8160" w:rsidRPr="5F3E8160">
        <w:t xml:space="preserve">from a </w:t>
      </w:r>
      <w:r w:rsidR="2D6B8C2B" w:rsidRPr="2D6B8C2B">
        <w:t>full-year</w:t>
      </w:r>
      <w:r w:rsidR="5F3E8160" w:rsidRPr="5F3E8160">
        <w:t xml:space="preserve"> simulation</w:t>
      </w:r>
      <w:r w:rsidRPr="784C074E">
        <w:t>.</w:t>
      </w:r>
    </w:p>
    <w:p w14:paraId="4BA38B02" w14:textId="32970F55" w:rsidR="001D7AB7" w:rsidRDefault="001E2815" w:rsidP="001D7AB7">
      <w:pPr>
        <w:jc w:val="center"/>
      </w:pPr>
      <w:r>
        <w:rPr>
          <w:noProof/>
        </w:rPr>
        <w:lastRenderedPageBreak/>
        <w:drawing>
          <wp:inline distT="0" distB="0" distL="0" distR="0" wp14:anchorId="792E32D3" wp14:editId="6B807499">
            <wp:extent cx="5835015" cy="8229600"/>
            <wp:effectExtent l="0" t="0" r="0" b="0"/>
            <wp:docPr id="2139542225" name="Picture 213954222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42225" name="Picture 9" descr="A screenshot of a graph&#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5015" cy="8229600"/>
                    </a:xfrm>
                    <a:prstGeom prst="rect">
                      <a:avLst/>
                    </a:prstGeom>
                  </pic:spPr>
                </pic:pic>
              </a:graphicData>
            </a:graphic>
          </wp:inline>
        </w:drawing>
      </w:r>
    </w:p>
    <w:p w14:paraId="6FDB3C7C" w14:textId="6EE8EF38" w:rsidR="001D7AB7" w:rsidRPr="00F50AB2" w:rsidRDefault="001D7AB7" w:rsidP="5D842BCD">
      <w:pPr>
        <w:jc w:val="center"/>
        <w:sectPr w:rsidR="001D7AB7" w:rsidRPr="00F50AB2" w:rsidSect="00EB0F06">
          <w:pgSz w:w="12240" w:h="15840"/>
          <w:pgMar w:top="1440" w:right="1440" w:bottom="1440" w:left="1440" w:header="720" w:footer="720" w:gutter="0"/>
          <w:lnNumType w:countBy="1" w:restart="continuous"/>
          <w:pgNumType w:start="1"/>
          <w:cols w:space="720"/>
          <w:titlePg/>
          <w:docGrid w:linePitch="326"/>
        </w:sectPr>
      </w:pPr>
    </w:p>
    <w:p w14:paraId="6BDDB81D" w14:textId="3668F854" w:rsidR="4271603D" w:rsidRDefault="009F09C6" w:rsidP="6BB90CD8">
      <w:pPr>
        <w:jc w:val="center"/>
      </w:pPr>
      <w:r>
        <w:rPr>
          <w:noProof/>
        </w:rPr>
        <w:lastRenderedPageBreak/>
        <w:drawing>
          <wp:inline distT="0" distB="0" distL="0" distR="0" wp14:anchorId="740B91A5" wp14:editId="7A60322B">
            <wp:extent cx="5321300" cy="7505065"/>
            <wp:effectExtent l="0" t="0" r="0" b="635"/>
            <wp:docPr id="977271715" name="Picture 977271715"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71715" name="Picture 10" descr="A graph of a number of red lines&#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52036" cy="7548414"/>
                    </a:xfrm>
                    <a:prstGeom prst="rect">
                      <a:avLst/>
                    </a:prstGeom>
                  </pic:spPr>
                </pic:pic>
              </a:graphicData>
            </a:graphic>
          </wp:inline>
        </w:drawing>
      </w:r>
    </w:p>
    <w:p w14:paraId="3D15B175" w14:textId="77777777" w:rsidR="001D7AB7" w:rsidRDefault="001D7AB7" w:rsidP="6BB90CD8">
      <w:pPr>
        <w:jc w:val="center"/>
      </w:pPr>
    </w:p>
    <w:p w14:paraId="6F5B16D9" w14:textId="037E7FAF" w:rsidR="00480CD3" w:rsidRDefault="6BE75012" w:rsidP="6BB90CD8">
      <w:r w:rsidRPr="6B481E71">
        <w:t xml:space="preserve">Fig. </w:t>
      </w:r>
      <w:r w:rsidR="001F1FAA">
        <w:t>9</w:t>
      </w:r>
      <w:r w:rsidRPr="6B481E71">
        <w:t xml:space="preserve">: Sample </w:t>
      </w:r>
      <w:r w:rsidR="3A06B56F" w:rsidRPr="6B481E71">
        <w:t>comparisons</w:t>
      </w:r>
      <w:r w:rsidRPr="6B481E71">
        <w:t xml:space="preserve"> of total water elevation at </w:t>
      </w:r>
      <w:r w:rsidR="40BDBF02" w:rsidRPr="6B481E71">
        <w:t xml:space="preserve">some </w:t>
      </w:r>
      <w:r w:rsidRPr="6B481E71">
        <w:t>NOAA CO-OPS stations</w:t>
      </w:r>
      <w:r w:rsidR="77A19465" w:rsidRPr="6B481E71">
        <w:t>.</w:t>
      </w:r>
      <w:r w:rsidRPr="6B481E71">
        <w:t xml:space="preserve"> (a)</w:t>
      </w:r>
      <w:r w:rsidR="02E631B6" w:rsidRPr="6B481E71">
        <w:t xml:space="preserve"> </w:t>
      </w:r>
      <w:r w:rsidRPr="6B481E71">
        <w:t>U.S. east coast</w:t>
      </w:r>
      <w:r w:rsidR="70A70342" w:rsidRPr="6B481E71">
        <w:t xml:space="preserve"> </w:t>
      </w:r>
      <w:r w:rsidR="0A364283" w:rsidRPr="6B481E71">
        <w:t>stations.</w:t>
      </w:r>
      <w:r w:rsidRPr="6B481E71">
        <w:t xml:space="preserve"> </w:t>
      </w:r>
      <w:r w:rsidR="2E202740" w:rsidRPr="6B481E71">
        <w:t>Note that</w:t>
      </w:r>
      <w:r w:rsidR="53FAAD5E" w:rsidRPr="6B481E71">
        <w:t xml:space="preserve"> the </w:t>
      </w:r>
      <w:r w:rsidRPr="6B481E71">
        <w:rPr>
          <w:i/>
          <w:iCs/>
        </w:rPr>
        <w:t>y</w:t>
      </w:r>
      <w:r w:rsidRPr="6B481E71">
        <w:t xml:space="preserve">-axis </w:t>
      </w:r>
      <w:r w:rsidR="55C4AA31" w:rsidRPr="6B481E71">
        <w:t xml:space="preserve">range </w:t>
      </w:r>
      <w:r w:rsidRPr="6B481E71">
        <w:t xml:space="preserve">for the first row is [-4.5, 4.5], </w:t>
      </w:r>
      <w:r w:rsidR="095783A5" w:rsidRPr="6B481E71">
        <w:t xml:space="preserve">but </w:t>
      </w:r>
      <w:r w:rsidR="7E553560" w:rsidRPr="6B481E71">
        <w:t>is</w:t>
      </w:r>
      <w:r w:rsidRPr="6B481E71">
        <w:t xml:space="preserve"> [-2.8, 2.8</w:t>
      </w:r>
      <w:r w:rsidR="7E553560" w:rsidRPr="6B481E71">
        <w:t xml:space="preserve">] for other </w:t>
      </w:r>
      <w:r w:rsidR="747FF3D7" w:rsidRPr="6B481E71">
        <w:t>rows.</w:t>
      </w:r>
      <w:r w:rsidR="184B8634" w:rsidRPr="6B481E71">
        <w:t xml:space="preserve"> </w:t>
      </w:r>
      <w:r w:rsidRPr="6B481E71">
        <w:t>(b) Gulf coast</w:t>
      </w:r>
      <w:r w:rsidR="1AFA9AD9" w:rsidRPr="6B481E71">
        <w:t xml:space="preserve"> </w:t>
      </w:r>
      <w:r w:rsidR="3D76DBA7" w:rsidRPr="6B481E71">
        <w:t>stations</w:t>
      </w:r>
      <w:r w:rsidR="5AD58A5F" w:rsidRPr="6B481E71">
        <w:t>; the</w:t>
      </w:r>
      <w:r w:rsidRPr="6B481E71">
        <w:t xml:space="preserve"> </w:t>
      </w:r>
      <w:r w:rsidRPr="6B481E71">
        <w:rPr>
          <w:i/>
          <w:iCs/>
        </w:rPr>
        <w:t>y</w:t>
      </w:r>
      <w:r w:rsidRPr="6B481E71">
        <w:t xml:space="preserve">-axis </w:t>
      </w:r>
      <w:r w:rsidR="0CAF7001" w:rsidRPr="6B481E71">
        <w:t>range</w:t>
      </w:r>
      <w:r w:rsidR="40BC5D41" w:rsidRPr="6B481E71">
        <w:t xml:space="preserve"> </w:t>
      </w:r>
      <w:r w:rsidRPr="6B481E71">
        <w:t>is [-1.5, 1.5].</w:t>
      </w:r>
    </w:p>
    <w:p w14:paraId="48AC6166" w14:textId="2BDB394C" w:rsidR="001D7AB7" w:rsidRDefault="001D7AB7" w:rsidP="6BB90CD8">
      <w:pPr>
        <w:sectPr w:rsidR="001D7AB7" w:rsidSect="00EB0F06">
          <w:pgSz w:w="12240" w:h="15840"/>
          <w:pgMar w:top="1440" w:right="1440" w:bottom="1440" w:left="1440" w:header="720" w:footer="720" w:gutter="0"/>
          <w:lnNumType w:countBy="1" w:restart="continuous"/>
          <w:pgNumType w:start="1"/>
          <w:cols w:space="720"/>
          <w:titlePg/>
          <w:docGrid w:linePitch="326"/>
        </w:sectPr>
      </w:pPr>
    </w:p>
    <w:p w14:paraId="23AE6315" w14:textId="1C43AFF0" w:rsidR="4271603D" w:rsidRDefault="4271603D" w:rsidP="6BB90CD8"/>
    <w:p w14:paraId="2450DB0C" w14:textId="77777777" w:rsidR="001D7AB7" w:rsidRDefault="001D7AB7" w:rsidP="6BB90CD8"/>
    <w:p w14:paraId="4EF35C1A" w14:textId="26F50543" w:rsidR="00DC7735" w:rsidRDefault="2AEE1B64" w:rsidP="6B481E71">
      <w:pPr>
        <w:jc w:val="both"/>
      </w:pPr>
      <w:r>
        <w:t xml:space="preserve"> </w:t>
      </w:r>
      <w:r w:rsidR="1ADBF912">
        <w:t xml:space="preserve">  </w:t>
      </w:r>
      <w:r w:rsidR="2B4499CD">
        <w:t xml:space="preserve">Fig. </w:t>
      </w:r>
      <w:r w:rsidR="001F1FAA">
        <w:t>10</w:t>
      </w:r>
      <w:r w:rsidR="2B4499CD">
        <w:t xml:space="preserve"> </w:t>
      </w:r>
      <w:r w:rsidR="6B9F7CC5">
        <w:t xml:space="preserve">shows </w:t>
      </w:r>
      <w:r w:rsidR="333CC617">
        <w:t xml:space="preserve">the </w:t>
      </w:r>
      <w:r w:rsidR="54A6EB09">
        <w:t xml:space="preserve">comparison of </w:t>
      </w:r>
      <w:r w:rsidR="53D88F78">
        <w:t>yearly</w:t>
      </w:r>
      <w:r w:rsidR="333CC617">
        <w:t xml:space="preserve"> (2015) averaged </w:t>
      </w:r>
      <w:r w:rsidR="54A6EB09">
        <w:t xml:space="preserve">dynamic topography </w:t>
      </w:r>
      <w:r w:rsidR="4060CD01">
        <w:t xml:space="preserve">between </w:t>
      </w:r>
      <w:r w:rsidR="3DBF0B56">
        <w:t>the model</w:t>
      </w:r>
      <w:r w:rsidR="4060CD01">
        <w:t xml:space="preserve"> and AVISO</w:t>
      </w:r>
      <w:r w:rsidR="00356675">
        <w:t>/ADT</w:t>
      </w:r>
      <w:r w:rsidR="4060CD01">
        <w:t xml:space="preserve">. </w:t>
      </w:r>
      <w:r w:rsidR="0A784DAA">
        <w:t xml:space="preserve">Generally, </w:t>
      </w:r>
      <w:r w:rsidR="06FCFF1D">
        <w:t>the model well r</w:t>
      </w:r>
      <w:r w:rsidR="5AB4A90D">
        <w:t xml:space="preserve">eproduces </w:t>
      </w:r>
      <w:r w:rsidR="06FCFF1D">
        <w:t xml:space="preserve">the coastal </w:t>
      </w:r>
      <w:r w:rsidR="437A3E16">
        <w:t xml:space="preserve">water </w:t>
      </w:r>
      <w:r w:rsidR="4F8A735D">
        <w:t xml:space="preserve">levels </w:t>
      </w:r>
      <w:r w:rsidR="223E3738">
        <w:t xml:space="preserve">(where </w:t>
      </w:r>
      <w:r w:rsidR="1EFA0D1B">
        <w:t xml:space="preserve">AVISO </w:t>
      </w:r>
      <w:r w:rsidR="2F666974">
        <w:t xml:space="preserve">may also have </w:t>
      </w:r>
      <w:r w:rsidR="6CBEE94D">
        <w:t xml:space="preserve">some </w:t>
      </w:r>
      <w:r w:rsidR="70A10A73">
        <w:t>uncertainty</w:t>
      </w:r>
      <w:r w:rsidR="2F666974">
        <w:t>),</w:t>
      </w:r>
      <w:r w:rsidR="44E6B377">
        <w:t xml:space="preserve"> </w:t>
      </w:r>
      <w:r w:rsidR="2F81BDB9">
        <w:t xml:space="preserve">especially </w:t>
      </w:r>
      <w:r w:rsidR="04F6515C">
        <w:t>the Atlantic</w:t>
      </w:r>
      <w:r w:rsidR="632B9921">
        <w:t xml:space="preserve"> coast and east</w:t>
      </w:r>
      <w:r w:rsidR="1A03D1F7">
        <w:t>ern</w:t>
      </w:r>
      <w:r w:rsidR="632B9921">
        <w:t xml:space="preserve"> Gulf </w:t>
      </w:r>
      <w:r w:rsidR="2937BE43">
        <w:t xml:space="preserve">of Mexico </w:t>
      </w:r>
      <w:r w:rsidR="632B9921">
        <w:t>coast.</w:t>
      </w:r>
      <w:r w:rsidR="00356675">
        <w:t xml:space="preserve"> At the ocean boundary, the two are essentially the same because the non-tidal boundary condition we used </w:t>
      </w:r>
      <w:r w:rsidR="00B36917">
        <w:t>is derived</w:t>
      </w:r>
      <w:r w:rsidR="00356675">
        <w:t xml:space="preserve"> from AVISO.</w:t>
      </w:r>
      <w:r w:rsidR="632B9921">
        <w:t xml:space="preserve"> </w:t>
      </w:r>
      <w:r w:rsidR="128573FB">
        <w:t>The position of</w:t>
      </w:r>
      <w:r w:rsidR="109511EE">
        <w:t xml:space="preserve"> the</w:t>
      </w:r>
      <w:r w:rsidR="128573FB">
        <w:t xml:space="preserve"> </w:t>
      </w:r>
      <w:r w:rsidR="4678E557">
        <w:t>10</w:t>
      </w:r>
      <w:r w:rsidR="128573FB">
        <w:t>-</w:t>
      </w:r>
      <w:r w:rsidR="04C502FB">
        <w:t>c</w:t>
      </w:r>
      <w:r w:rsidR="128573FB">
        <w:t>m contour line from the model is close to that from AV</w:t>
      </w:r>
      <w:r w:rsidR="133F3BB8">
        <w:t>I</w:t>
      </w:r>
      <w:r w:rsidR="128573FB">
        <w:t xml:space="preserve">SO from Florida </w:t>
      </w:r>
      <w:r w:rsidR="6197F3CE">
        <w:t>K</w:t>
      </w:r>
      <w:r w:rsidR="128573FB">
        <w:t>eys to Cape Hatteras. However, the model shows</w:t>
      </w:r>
      <w:r w:rsidR="4645D990">
        <w:t xml:space="preserve"> di</w:t>
      </w:r>
      <w:r w:rsidR="5E12EEA3">
        <w:t xml:space="preserve">screpancies </w:t>
      </w:r>
      <w:r w:rsidR="4645D990">
        <w:t xml:space="preserve">in the separation of Gulf Stream and the shedding of Loop </w:t>
      </w:r>
      <w:r w:rsidR="3142356B">
        <w:t>current eddies.</w:t>
      </w:r>
      <w:r w:rsidR="4645D990">
        <w:t xml:space="preserve"> </w:t>
      </w:r>
      <w:r w:rsidR="5C1B6096">
        <w:t xml:space="preserve">For example, </w:t>
      </w:r>
      <w:r w:rsidR="7CD4474A">
        <w:t xml:space="preserve">the model </w:t>
      </w:r>
      <w:r w:rsidR="730FC832">
        <w:t xml:space="preserve">exaggerates the </w:t>
      </w:r>
      <w:r w:rsidR="670932D1">
        <w:t xml:space="preserve">meanders near </w:t>
      </w:r>
      <w:r w:rsidR="0C110390">
        <w:t>Cape Hatteras</w:t>
      </w:r>
      <w:r w:rsidR="123E6324">
        <w:t xml:space="preserve">, which </w:t>
      </w:r>
      <w:r w:rsidR="7548EADC">
        <w:t>pushes</w:t>
      </w:r>
      <w:r w:rsidR="4758615C">
        <w:t xml:space="preserve"> the position of Gulf Stream </w:t>
      </w:r>
      <w:r w:rsidR="2EEAC2F9">
        <w:t xml:space="preserve">further north. </w:t>
      </w:r>
      <w:r w:rsidR="756C50BE">
        <w:t xml:space="preserve">This </w:t>
      </w:r>
      <w:r w:rsidR="5D0D315C">
        <w:t>may be</w:t>
      </w:r>
      <w:r w:rsidR="756C50BE">
        <w:t xml:space="preserve"> </w:t>
      </w:r>
      <w:r w:rsidR="51321955">
        <w:t xml:space="preserve">due to a weaker Gulf Stream in the model. </w:t>
      </w:r>
      <w:r w:rsidR="551E4231">
        <w:t>Another reason may be related to</w:t>
      </w:r>
      <w:r w:rsidR="6204E812">
        <w:t xml:space="preserve"> the</w:t>
      </w:r>
      <w:r w:rsidR="551E4231">
        <w:t xml:space="preserve"> </w:t>
      </w:r>
      <w:r w:rsidR="210DF02F">
        <w:t xml:space="preserve">model errors in </w:t>
      </w:r>
      <w:r w:rsidR="6204E812">
        <w:t xml:space="preserve">the </w:t>
      </w:r>
      <w:r w:rsidR="210DF02F">
        <w:t>Loop</w:t>
      </w:r>
      <w:r w:rsidR="0CC7AFE6">
        <w:t xml:space="preserve"> Current</w:t>
      </w:r>
      <w:r w:rsidR="5C5E215E">
        <w:t xml:space="preserve"> </w:t>
      </w:r>
      <w:r>
        <w:fldChar w:fldCharType="begin"/>
      </w:r>
      <w:r>
        <w:instrText xml:space="preserve"> ADDIN ZOTERO_ITEM CSL_CITATION {"citationID":"qTGO4wL8","properties":{"formattedCitation":"(Andres, 2021)","plainCitation":"(Andres, 2021)","noteIndex":0},"citationItems":[{"id":2,"uris":["http://zotero.org/users/12906249/items/U6ATVEPV"],"itemData":{"id":2,"type":"article-journal","abstract":"Abstract\n            \n              In situ observations from a 19‐month deployment of current‐ and pressure‐sensor equipped inverted echo sounders (CPIESs) along and across the Gulf Stream near Cape Hatteras capture spatial and temporal variability where this western boundary current separates from the continental margin. Regional hydrographic casts and two temperature cross‐sections spanning the Gulf Stream southeast of Cape Hatteras are used with the CPIESs' records of acoustic travel time to infer changes in thermocline depth\n              D\n              T\n              and Gulf Stream position. Wave‐like Gulf Stream meanders are observed where the Stream approaches the separation location with periods less than 15 days, wavelengths less than 500‐km, and phase speeds between 40 and 70 km d\n              −1\n              . Though meander amplitudes typically decrease by </w:instrText>
      </w:r>
      <w:r w:rsidRPr="4C7706B2">
        <w:rPr>
          <w:rFonts w:ascii="Cambria Math" w:hAnsi="Cambria Math" w:cs="Cambria Math"/>
        </w:rPr>
        <w:instrText>∼</w:instrText>
      </w:r>
      <w:r>
        <w:instrText xml:space="preserve">30% on the final approach to Cape Hatteras, some signals are still coherent across the Gulf Stream separation location. Temporal variability in meander intensity may be related to the Loop Current </w:instrText>
      </w:r>
      <w:r w:rsidRPr="4C7706B2">
        <w:rPr>
          <w:rFonts w:ascii="Cambria Math" w:hAnsi="Cambria Math" w:cs="Cambria Math"/>
        </w:rPr>
        <w:instrText>∼</w:instrText>
      </w:r>
      <w:r>
        <w:instrText xml:space="preserve">1,400 km upstream. Mesoscale variability is strongest downstream of the separation location where Gulf Stream position is no longer constrained by the steep continental slope. Low frequency transport changes in the Florida Straits are correlated with sea‐surface height gradients along the entire South Atlantic Bight (SAB) and with\n              D\n              T\n              inferred at the CPIES sites. The correlations with\n              D\n              T\n              are likely due to coherent transport anomalies in the Gulf Stream approaching the separation location, which then drive Gulf Stream position changes downstream of the separation location. The patterns of coherent transport anomalies may reflect large‐scale atmospheric forcing patterns or rapid equatorward propagation of barotropic signals along the SAB.\n            \n          , \n            Plain Language Summary\n            In the waters east of Cape Hatteras, many oceanographic processes co‐occur within a small geographic footprint. Here northward‐flowing waters on the South Atlantic Bight shelf collide with southward‐flowing waters on the Middle Atlantic Bight shelf, resulting in complex exchanges that mingle waters from the shelves with one another and with open‐ocean waters. These waters have distinct physical characteristics and since they experience different bio‐geo‐physical histories, they can also have distinct nutrient and sediment concentrations. Water‐mass intermingling has far‐reaching consequences for air‐sea interactions, coupled biophysical processes, and geochemical balances. Just offshore is the Gulf Stream, a key component of the wind‐driven system of swift surface currents and a limb of the heat pump by which the atmosphere and ocean work together to modulate earth's surface temperatures by moving heat from the equator pole‐ward. Near the Cape, the Gulf Stream makes a major transition from a western boundary current flowing along the continental slope to a vigorously meandering jet. Gulf Stream variability plays an important role in controlling local cross‐shelf exchange processes and is examined at scales from days to months using in situ observations from an array of current‐ and pressure‐sensor equipped inverted echo sounders deployed for 19 months near the Cape.\n          , \n            Key Points\n            \n              \n                \n                  At Cape Hatteras, the nature of Gulf Stream position and transport variability changes over a 60‐km distance from a red to a blue spectrum\n                \n                \n                  Wave‐like Gulf Stream meanders decay approaching Cape Hatteras with temporal amplitude variability that may be driven by the Loop Current\n                \n                \n                  Florida Current transport maxima, coherent along the South Atlantic Bight, precede offshore Gulf Stream shifts downstream of Cape Hatteras","container-title":"Journal of Geophysical Research: Oceans","DOI":"10.1029/2021JC017579","ISSN":"2169-9275, 2169-9291","issue":"9","journalAbbreviation":"JGR Oceans","language":"en","page":"e2021JC017579","source":"DOI.org (Crossref)","title":"Spatial and Temporal Variability of the Gulf Stream Near Cape Hatteras","URL":"https://agupubs.onlinelibrary.wiley.com/doi/10.1029/2021JC017579","volume":"126","author":[{"family":"Andres","given":"M."}],"accessed":{"date-parts":[["2023",11,3]]},"issued":{"date-parts":[["2021",9]]}}}],"schema":"https://github.com/citation-style-language/schema/raw/master/csl-citation.json"} </w:instrText>
      </w:r>
      <w:r>
        <w:fldChar w:fldCharType="separate"/>
      </w:r>
      <w:r w:rsidR="579E7DBC" w:rsidRPr="4C7706B2">
        <w:rPr>
          <w:noProof/>
        </w:rPr>
        <w:t>(Andres 2021)</w:t>
      </w:r>
      <w:r>
        <w:fldChar w:fldCharType="end"/>
      </w:r>
      <w:r w:rsidR="5C5E215E">
        <w:t>.</w:t>
      </w:r>
      <w:r w:rsidR="0CC7AFE6">
        <w:t xml:space="preserve"> </w:t>
      </w:r>
      <w:r w:rsidR="56A39435">
        <w:t xml:space="preserve">The free meandering </w:t>
      </w:r>
      <w:r w:rsidR="10FBAE79">
        <w:t>part of the Gulf</w:t>
      </w:r>
      <w:r w:rsidR="333232B3">
        <w:t xml:space="preserve"> Stream </w:t>
      </w:r>
      <w:r w:rsidR="7B6C5DAA">
        <w:t xml:space="preserve">is also different from </w:t>
      </w:r>
      <w:r w:rsidR="15E5A7B6">
        <w:t>AVISO</w:t>
      </w:r>
      <w:r w:rsidR="7B6C5DAA">
        <w:t>.</w:t>
      </w:r>
      <w:r w:rsidR="56A39435">
        <w:t xml:space="preserve"> </w:t>
      </w:r>
      <w:r w:rsidR="481900AB">
        <w:t>Without</w:t>
      </w:r>
      <w:r w:rsidR="575E0053">
        <w:t xml:space="preserve"> data assimilation, </w:t>
      </w:r>
      <w:r w:rsidR="4267BE82">
        <w:t>model errors</w:t>
      </w:r>
      <w:r w:rsidR="20B7521C">
        <w:t xml:space="preserve"> inevitably</w:t>
      </w:r>
      <w:r w:rsidR="4267BE82">
        <w:t xml:space="preserve"> </w:t>
      </w:r>
      <w:r w:rsidR="4411D91B">
        <w:t xml:space="preserve">grow over </w:t>
      </w:r>
      <w:r w:rsidR="0D5FAA21">
        <w:t xml:space="preserve">time and the </w:t>
      </w:r>
      <w:r w:rsidR="3B9BCA06">
        <w:t xml:space="preserve">model </w:t>
      </w:r>
      <w:r w:rsidR="2A7FCF9E">
        <w:t>needs to be re-</w:t>
      </w:r>
      <w:r w:rsidR="28E059DB">
        <w:t xml:space="preserve">initialized </w:t>
      </w:r>
      <w:r w:rsidR="40B7258C">
        <w:t xml:space="preserve">after 1 year to </w:t>
      </w:r>
      <w:r w:rsidR="7CA1BA69">
        <w:t xml:space="preserve">prevent </w:t>
      </w:r>
      <w:r w:rsidR="123808AB">
        <w:t xml:space="preserve">long-term </w:t>
      </w:r>
      <w:r w:rsidR="7CA1BA69">
        <w:t>drift.</w:t>
      </w:r>
    </w:p>
    <w:p w14:paraId="2FD3CC1B" w14:textId="20D7A705" w:rsidR="00B33627" w:rsidRPr="00B33627" w:rsidRDefault="65734274" w:rsidP="4C7706B2">
      <w:pPr>
        <w:jc w:val="both"/>
      </w:pPr>
      <w:r>
        <w:rPr>
          <w:noProof/>
        </w:rPr>
        <w:drawing>
          <wp:inline distT="0" distB="0" distL="0" distR="0" wp14:anchorId="01C6C4D8" wp14:editId="25C59D36">
            <wp:extent cx="5943600" cy="2491854"/>
            <wp:effectExtent l="0" t="0" r="0" b="0"/>
            <wp:docPr id="1878971043" name="Picture 187897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rcRect t="39160"/>
                    <a:stretch>
                      <a:fillRect/>
                    </a:stretch>
                  </pic:blipFill>
                  <pic:spPr>
                    <a:xfrm>
                      <a:off x="0" y="0"/>
                      <a:ext cx="5943600" cy="2491854"/>
                    </a:xfrm>
                    <a:prstGeom prst="rect">
                      <a:avLst/>
                    </a:prstGeom>
                  </pic:spPr>
                </pic:pic>
              </a:graphicData>
            </a:graphic>
          </wp:inline>
        </w:drawing>
      </w:r>
      <w:r w:rsidR="736F12C6">
        <w:t>Fig.</w:t>
      </w:r>
      <w:r w:rsidR="2569EFED">
        <w:t xml:space="preserve"> </w:t>
      </w:r>
      <w:r w:rsidR="001F1FAA">
        <w:t>10</w:t>
      </w:r>
      <w:r w:rsidR="485D36A2">
        <w:t>:</w:t>
      </w:r>
      <w:r w:rsidR="736F12C6">
        <w:t xml:space="preserve"> </w:t>
      </w:r>
      <w:r w:rsidR="60ADE5BD">
        <w:t>Yearly</w:t>
      </w:r>
      <w:r w:rsidR="5E62A74F">
        <w:t xml:space="preserve"> </w:t>
      </w:r>
      <w:r w:rsidR="4F9DC89A">
        <w:t>averaged</w:t>
      </w:r>
      <w:r w:rsidR="5E62A74F">
        <w:t xml:space="preserve"> </w:t>
      </w:r>
      <w:r w:rsidR="68295C5C">
        <w:t>dynamic topography</w:t>
      </w:r>
      <w:r w:rsidR="560B8E62">
        <w:t xml:space="preserve"> </w:t>
      </w:r>
      <w:r w:rsidR="59D7CEB0">
        <w:t xml:space="preserve">(unit: m) </w:t>
      </w:r>
      <w:r w:rsidR="5E62A74F">
        <w:t>for (a) model</w:t>
      </w:r>
      <w:r w:rsidR="6EDF6692">
        <w:t>,</w:t>
      </w:r>
      <w:r w:rsidR="6DBF4862">
        <w:t xml:space="preserve"> (b) AVISO</w:t>
      </w:r>
      <w:r w:rsidR="00B36917">
        <w:t>/</w:t>
      </w:r>
      <w:r w:rsidR="23AC53B2">
        <w:t xml:space="preserve">ADT </w:t>
      </w:r>
      <w:r w:rsidR="3CF6A09A">
        <w:t>(adjusted by -0.</w:t>
      </w:r>
      <w:r w:rsidR="3F681CC8">
        <w:t>42</w:t>
      </w:r>
      <w:r w:rsidR="3CF6A09A">
        <w:t xml:space="preserve"> m)</w:t>
      </w:r>
      <w:r w:rsidR="53677DC3">
        <w:t>, and (c) difference between model and AVISO</w:t>
      </w:r>
      <w:r w:rsidR="6DBF4862">
        <w:t xml:space="preserve">. </w:t>
      </w:r>
      <w:r w:rsidR="5805A4ED">
        <w:t xml:space="preserve">The </w:t>
      </w:r>
      <w:r w:rsidR="3D6731C9">
        <w:t>magenta</w:t>
      </w:r>
      <w:r w:rsidR="2E9029DB">
        <w:t xml:space="preserve"> line is </w:t>
      </w:r>
      <w:r w:rsidR="256AF528">
        <w:t xml:space="preserve">the </w:t>
      </w:r>
      <w:r w:rsidR="77FD5314">
        <w:t>10</w:t>
      </w:r>
      <w:r w:rsidR="36E11A59">
        <w:t>-cm</w:t>
      </w:r>
      <w:r w:rsidR="2E9029DB">
        <w:t xml:space="preserve"> contour </w:t>
      </w:r>
      <w:r w:rsidR="0AF45F99">
        <w:t>line</w:t>
      </w:r>
      <w:r w:rsidR="2AE0BBF0">
        <w:t>,</w:t>
      </w:r>
      <w:r w:rsidR="0AF45F99">
        <w:t xml:space="preserve"> the black</w:t>
      </w:r>
      <w:r w:rsidR="3CF6A09A">
        <w:t xml:space="preserve"> </w:t>
      </w:r>
      <w:r w:rsidR="2AE0BBF0">
        <w:t xml:space="preserve">solid </w:t>
      </w:r>
      <w:r w:rsidR="3CF6A09A">
        <w:t xml:space="preserve">line is the </w:t>
      </w:r>
      <w:r w:rsidR="4635B8E0">
        <w:t xml:space="preserve">200-m </w:t>
      </w:r>
      <w:r w:rsidR="34BB469F">
        <w:t>isobath.</w:t>
      </w:r>
      <w:r w:rsidR="2751BB0F">
        <w:t xml:space="preserve"> For comparison, AVISO ADT was interpolated into model’s grid. </w:t>
      </w:r>
    </w:p>
    <w:p w14:paraId="277EDF7C" w14:textId="4989B5CE" w:rsidR="26584622" w:rsidRDefault="39404E27" w:rsidP="000E67B9">
      <w:pPr>
        <w:pStyle w:val="Heading2"/>
        <w:rPr>
          <w:sz w:val="24"/>
          <w:szCs w:val="24"/>
        </w:rPr>
      </w:pPr>
      <w:r w:rsidRPr="39404E27">
        <w:rPr>
          <w:sz w:val="24"/>
          <w:szCs w:val="24"/>
        </w:rPr>
        <w:t xml:space="preserve">3.4 </w:t>
      </w:r>
      <w:r w:rsidR="0082781C">
        <w:rPr>
          <w:sz w:val="24"/>
          <w:szCs w:val="24"/>
        </w:rPr>
        <w:t xml:space="preserve">Model evaluation </w:t>
      </w:r>
      <w:r w:rsidR="349CFBA3" w:rsidRPr="349CFBA3">
        <w:rPr>
          <w:sz w:val="24"/>
          <w:szCs w:val="24"/>
        </w:rPr>
        <w:t>for surface</w:t>
      </w:r>
      <w:r w:rsidR="0082781C">
        <w:rPr>
          <w:sz w:val="24"/>
          <w:szCs w:val="24"/>
        </w:rPr>
        <w:t xml:space="preserve"> currents</w:t>
      </w:r>
    </w:p>
    <w:p w14:paraId="5AF55C5F" w14:textId="0EAD3C8C" w:rsidR="009646CC" w:rsidRPr="009C458E" w:rsidRDefault="6B59B173" w:rsidP="576FA9CB">
      <w:r>
        <w:t xml:space="preserve"> </w:t>
      </w:r>
      <w:r w:rsidR="4E2C8A08">
        <w:t xml:space="preserve"> </w:t>
      </w:r>
      <w:r w:rsidR="67E940BB">
        <w:t xml:space="preserve"> </w:t>
      </w:r>
      <w:r w:rsidR="0BBC9756">
        <w:t xml:space="preserve">  </w:t>
      </w:r>
      <w:r w:rsidR="67E940BB">
        <w:t xml:space="preserve"> </w:t>
      </w:r>
      <w:r w:rsidR="046AF35B">
        <w:t>Daily averaged</w:t>
      </w:r>
      <w:r w:rsidR="4C8BF6E3">
        <w:t xml:space="preserve"> </w:t>
      </w:r>
      <w:r w:rsidR="1C560BD0">
        <w:t>s</w:t>
      </w:r>
      <w:r w:rsidR="54905EEB">
        <w:t xml:space="preserve">urface currents </w:t>
      </w:r>
      <w:r w:rsidR="42E63986">
        <w:t>are compared with</w:t>
      </w:r>
      <w:r w:rsidR="6E95D54B">
        <w:t xml:space="preserve"> observations </w:t>
      </w:r>
      <w:r w:rsidR="7BA40041">
        <w:t>from</w:t>
      </w:r>
      <w:r w:rsidR="6E95D54B">
        <w:t xml:space="preserve"> </w:t>
      </w:r>
      <w:r w:rsidR="60DD6AFD">
        <w:t>CODAR</w:t>
      </w:r>
      <w:r w:rsidR="1400EABC">
        <w:t xml:space="preserve"> near the end of the simulation</w:t>
      </w:r>
      <w:r w:rsidR="75F5AE77">
        <w:t>.</w:t>
      </w:r>
      <w:r w:rsidR="32990729">
        <w:t xml:space="preserve"> </w:t>
      </w:r>
      <w:r w:rsidR="63946A18">
        <w:t>To th</w:t>
      </w:r>
      <w:r w:rsidR="1343014E">
        <w:t>is</w:t>
      </w:r>
      <w:r w:rsidR="63946A18">
        <w:t xml:space="preserve"> end, f</w:t>
      </w:r>
      <w:r w:rsidR="3FDA1953">
        <w:t>our</w:t>
      </w:r>
      <w:r w:rsidR="5A59B848">
        <w:t xml:space="preserve"> </w:t>
      </w:r>
      <w:r w:rsidR="1A675FB9">
        <w:t xml:space="preserve">U.S. coastal </w:t>
      </w:r>
      <w:r w:rsidR="5A59B848">
        <w:t>regions with high data availability</w:t>
      </w:r>
      <w:r w:rsidR="6A621994">
        <w:t xml:space="preserve"> (</w:t>
      </w:r>
      <w:r w:rsidR="63502052">
        <w:t xml:space="preserve">for </w:t>
      </w:r>
      <w:r w:rsidR="1581AF40">
        <w:t xml:space="preserve">proper </w:t>
      </w:r>
      <w:r w:rsidR="63502052">
        <w:t>averaging in</w:t>
      </w:r>
      <w:r w:rsidR="6A621994">
        <w:t xml:space="preserve"> space and</w:t>
      </w:r>
      <w:r w:rsidR="5A59B848">
        <w:t xml:space="preserve"> </w:t>
      </w:r>
      <w:r w:rsidR="67F4B4F8">
        <w:t xml:space="preserve">time) </w:t>
      </w:r>
      <w:r w:rsidR="439E76F1">
        <w:t xml:space="preserve">were </w:t>
      </w:r>
      <w:r w:rsidR="739EB544">
        <w:t xml:space="preserve">selected, including </w:t>
      </w:r>
      <w:r w:rsidR="1DEBFA42">
        <w:t>the mid</w:t>
      </w:r>
      <w:r w:rsidR="739EB544">
        <w:t>-Atlantic coast</w:t>
      </w:r>
      <w:r w:rsidR="0B6CFA75">
        <w:t xml:space="preserve"> </w:t>
      </w:r>
      <w:r w:rsidR="51C0FE79">
        <w:t xml:space="preserve">near </w:t>
      </w:r>
      <w:r w:rsidR="5C6230EA">
        <w:t>Chesapeake Bay</w:t>
      </w:r>
      <w:r w:rsidR="2D3959E6">
        <w:t xml:space="preserve">, Mississippi Sound, Tampa Bay, </w:t>
      </w:r>
      <w:r w:rsidR="70AEA94D">
        <w:t xml:space="preserve">and </w:t>
      </w:r>
      <w:r w:rsidR="2D3959E6">
        <w:t>N</w:t>
      </w:r>
      <w:r w:rsidR="10387D09">
        <w:t xml:space="preserve">ew </w:t>
      </w:r>
      <w:r w:rsidR="70AEA94D">
        <w:t xml:space="preserve">York/New </w:t>
      </w:r>
      <w:r w:rsidR="10387D09">
        <w:t xml:space="preserve">Jersey </w:t>
      </w:r>
      <w:r w:rsidR="23BBC253">
        <w:t xml:space="preserve">(NY/NJ) </w:t>
      </w:r>
      <w:r w:rsidR="2D3959E6">
        <w:t>coast</w:t>
      </w:r>
      <w:r w:rsidR="75543449">
        <w:t>.</w:t>
      </w:r>
      <w:r w:rsidR="2D3959E6">
        <w:t xml:space="preserve"> </w:t>
      </w:r>
      <w:r w:rsidR="10361D47">
        <w:t>Bot</w:t>
      </w:r>
      <w:r w:rsidR="67B487DE">
        <w:t xml:space="preserve">h </w:t>
      </w:r>
      <w:r w:rsidR="5C6CC506">
        <w:t>model</w:t>
      </w:r>
      <w:r w:rsidR="67B487DE">
        <w:t xml:space="preserve"> and </w:t>
      </w:r>
      <w:r w:rsidR="5C6CC506">
        <w:t>observation</w:t>
      </w:r>
      <w:r w:rsidR="51A09B07">
        <w:t xml:space="preserve"> </w:t>
      </w:r>
      <w:r w:rsidR="2133517F">
        <w:t xml:space="preserve">were </w:t>
      </w:r>
      <w:r w:rsidR="20A094CA">
        <w:t>daily</w:t>
      </w:r>
      <w:r w:rsidR="51A09B07">
        <w:t xml:space="preserve"> averaged, and </w:t>
      </w:r>
      <w:r w:rsidR="03754602">
        <w:t>model</w:t>
      </w:r>
      <w:r w:rsidR="7A80F842">
        <w:t xml:space="preserve"> velocities </w:t>
      </w:r>
      <w:r w:rsidR="3FFA548F">
        <w:t xml:space="preserve">were </w:t>
      </w:r>
      <w:r w:rsidR="7A80F842">
        <w:t xml:space="preserve">interpolated </w:t>
      </w:r>
      <w:r w:rsidR="29C6F4E6">
        <w:t>on</w:t>
      </w:r>
      <w:r w:rsidR="7A80F842">
        <w:t xml:space="preserve">to </w:t>
      </w:r>
      <w:r w:rsidR="171FE817">
        <w:t xml:space="preserve">the </w:t>
      </w:r>
      <w:r w:rsidR="22E02F9D">
        <w:t>observation grid.</w:t>
      </w:r>
      <w:r w:rsidR="14FEB121">
        <w:t xml:space="preserve"> </w:t>
      </w:r>
      <w:r w:rsidR="02B123EE">
        <w:t xml:space="preserve">Figs. </w:t>
      </w:r>
      <w:r w:rsidR="14FEB121">
        <w:t>1</w:t>
      </w:r>
      <w:r w:rsidR="0052203B">
        <w:t>1</w:t>
      </w:r>
      <w:r w:rsidR="14FEB121">
        <w:t>-1</w:t>
      </w:r>
      <w:r w:rsidR="0052203B">
        <w:t>4</w:t>
      </w:r>
      <w:r w:rsidR="14FEB121">
        <w:t xml:space="preserve"> show</w:t>
      </w:r>
      <w:r w:rsidR="2292D672">
        <w:t xml:space="preserve"> the comparison of</w:t>
      </w:r>
      <w:r w:rsidR="065B9F8D">
        <w:t xml:space="preserve"> </w:t>
      </w:r>
      <w:r w:rsidR="5A618E56">
        <w:t>mean</w:t>
      </w:r>
      <w:r w:rsidR="065B9F8D">
        <w:t xml:space="preserve"> surface currents in </w:t>
      </w:r>
      <w:r w:rsidR="014A6826">
        <w:t>November</w:t>
      </w:r>
      <w:r w:rsidR="3A3F5ABA">
        <w:t xml:space="preserve"> 2015 </w:t>
      </w:r>
      <w:r w:rsidR="08099121">
        <w:t xml:space="preserve">(near the end of the </w:t>
      </w:r>
      <w:r w:rsidR="38AADAC8">
        <w:t xml:space="preserve">simulation) </w:t>
      </w:r>
      <w:r w:rsidR="7FF48BC2">
        <w:t xml:space="preserve">in </w:t>
      </w:r>
      <w:r w:rsidR="08099121">
        <w:t>these regions</w:t>
      </w:r>
      <w:r w:rsidR="481E2064">
        <w:t>; note that observation availability varies in each region</w:t>
      </w:r>
      <w:r w:rsidR="08099121">
        <w:t>.</w:t>
      </w:r>
      <w:r w:rsidR="014A6826">
        <w:t xml:space="preserve"> </w:t>
      </w:r>
      <w:r w:rsidR="10CC3E16">
        <w:t>Overall, the model reproduces the surface circulation but overestimates the velocity magnitude in some areas.</w:t>
      </w:r>
      <w:r w:rsidR="2E9FFCA1">
        <w:t xml:space="preserve"> </w:t>
      </w:r>
      <w:r w:rsidR="10E9115B">
        <w:t>In November,</w:t>
      </w:r>
      <w:r w:rsidR="02CF6072">
        <w:t xml:space="preserve"> the</w:t>
      </w:r>
      <w:r w:rsidR="10E9115B">
        <w:t xml:space="preserve"> surface currents </w:t>
      </w:r>
      <w:r w:rsidR="6684089B">
        <w:t xml:space="preserve">along </w:t>
      </w:r>
      <w:r w:rsidR="415C7B65">
        <w:t>the</w:t>
      </w:r>
      <w:r w:rsidR="0AF556F4">
        <w:t xml:space="preserve"> Atlantic coast are dominated by </w:t>
      </w:r>
      <w:r w:rsidR="50A4EDF4">
        <w:t>southwestward</w:t>
      </w:r>
      <w:r w:rsidR="0AF556F4">
        <w:t xml:space="preserve"> currents</w:t>
      </w:r>
      <w:r w:rsidR="70452868">
        <w:t xml:space="preserve"> driven by </w:t>
      </w:r>
      <w:r w:rsidR="00A17A2E">
        <w:t>northeasterly wind</w:t>
      </w:r>
      <w:r w:rsidR="2262E9E2">
        <w:t>, whi</w:t>
      </w:r>
      <w:r w:rsidR="7BDFE239">
        <w:t>le</w:t>
      </w:r>
      <w:r w:rsidR="2262E9E2">
        <w:t xml:space="preserve"> Gulf Stream is dominant near the shelf break</w:t>
      </w:r>
      <w:r w:rsidR="00A17A2E">
        <w:t>.</w:t>
      </w:r>
      <w:r w:rsidR="70452868">
        <w:t xml:space="preserve"> </w:t>
      </w:r>
      <w:r w:rsidR="36D63C47">
        <w:t>The</w:t>
      </w:r>
      <w:r w:rsidR="6E397E4B">
        <w:t xml:space="preserve"> modeled</w:t>
      </w:r>
      <w:r w:rsidR="392666C9">
        <w:t xml:space="preserve"> and observed surface currents show </w:t>
      </w:r>
      <w:r w:rsidR="79C6CAEE">
        <w:t>consistency</w:t>
      </w:r>
      <w:r w:rsidR="392666C9">
        <w:t xml:space="preserve"> </w:t>
      </w:r>
      <w:r w:rsidR="66ECD392">
        <w:t>in the</w:t>
      </w:r>
      <w:r w:rsidR="68CF280F">
        <w:t xml:space="preserve"> inner shelf </w:t>
      </w:r>
      <w:r w:rsidR="66ECD392">
        <w:t>from</w:t>
      </w:r>
      <w:r w:rsidR="68CF280F">
        <w:t xml:space="preserve"> Chesapeake Bay </w:t>
      </w:r>
      <w:r w:rsidR="55875AB0">
        <w:t>to</w:t>
      </w:r>
      <w:r w:rsidR="68CF280F">
        <w:t xml:space="preserve"> Delaware Bay</w:t>
      </w:r>
      <w:r w:rsidR="3E2DC012">
        <w:t xml:space="preserve"> (Fig. 1</w:t>
      </w:r>
      <w:r w:rsidR="0052203B">
        <w:t>1</w:t>
      </w:r>
      <w:r w:rsidR="3E2DC012">
        <w:t>).</w:t>
      </w:r>
      <w:r w:rsidR="2C7E8EDA">
        <w:t xml:space="preserve"> However,</w:t>
      </w:r>
      <w:r w:rsidR="50BE85A7">
        <w:t xml:space="preserve"> the</w:t>
      </w:r>
      <w:r w:rsidR="2C7E8EDA">
        <w:t xml:space="preserve"> </w:t>
      </w:r>
      <w:r w:rsidR="08ED4921">
        <w:t xml:space="preserve">simulated </w:t>
      </w:r>
      <w:r w:rsidR="08BBD687">
        <w:t>Gulf Strea</w:t>
      </w:r>
      <w:r w:rsidR="0A74ACA2">
        <w:t xml:space="preserve">m’s </w:t>
      </w:r>
      <w:r w:rsidR="39CF5A78">
        <w:t>exit</w:t>
      </w:r>
      <w:r w:rsidR="0A74ACA2">
        <w:t xml:space="preserve"> point </w:t>
      </w:r>
      <w:r w:rsidR="0A74ACA2">
        <w:lastRenderedPageBreak/>
        <w:t xml:space="preserve">near Cape Hatteras </w:t>
      </w:r>
      <w:r w:rsidR="26DDBA59">
        <w:t xml:space="preserve">was estimated </w:t>
      </w:r>
      <w:r w:rsidR="164D1AF7">
        <w:t xml:space="preserve">farther </w:t>
      </w:r>
      <w:r w:rsidR="0EEE14E3">
        <w:t xml:space="preserve">north </w:t>
      </w:r>
      <w:r w:rsidR="697C6798">
        <w:t>than</w:t>
      </w:r>
      <w:r w:rsidR="08ED4921">
        <w:t xml:space="preserve"> </w:t>
      </w:r>
      <w:r w:rsidR="6D4AA328">
        <w:t xml:space="preserve">the </w:t>
      </w:r>
      <w:r w:rsidR="08ED4921">
        <w:t>observation</w:t>
      </w:r>
      <w:r w:rsidR="578B427E">
        <w:t>,</w:t>
      </w:r>
      <w:r w:rsidR="67BFFC1B">
        <w:t xml:space="preserve"> </w:t>
      </w:r>
      <w:r w:rsidR="144EA4A2">
        <w:t xml:space="preserve">which is </w:t>
      </w:r>
      <w:r w:rsidR="40D45CF1">
        <w:t>consistent with the ADT</w:t>
      </w:r>
      <w:r w:rsidR="729354DD">
        <w:t xml:space="preserve"> comparison</w:t>
      </w:r>
      <w:r w:rsidR="0FB7836F">
        <w:t>.</w:t>
      </w:r>
      <w:r w:rsidR="08ED4921">
        <w:t xml:space="preserve"> </w:t>
      </w:r>
      <w:r w:rsidR="00A5E590">
        <w:t xml:space="preserve">As a </w:t>
      </w:r>
      <w:r w:rsidR="13FCEFA7">
        <w:t>result</w:t>
      </w:r>
      <w:r w:rsidR="7E9DD929">
        <w:t xml:space="preserve">, </w:t>
      </w:r>
      <w:r w:rsidR="13FCEFA7">
        <w:t xml:space="preserve">larger </w:t>
      </w:r>
      <w:r w:rsidR="1ED19DF2">
        <w:t xml:space="preserve">currents </w:t>
      </w:r>
      <w:r w:rsidR="467AFA22">
        <w:t xml:space="preserve">were </w:t>
      </w:r>
      <w:r w:rsidR="329B0734">
        <w:t xml:space="preserve">generated </w:t>
      </w:r>
      <w:r w:rsidR="1ED19DF2">
        <w:t>over the outer shelf</w:t>
      </w:r>
      <w:r w:rsidR="56379159">
        <w:t>, which</w:t>
      </w:r>
      <w:r w:rsidR="145D36F3">
        <w:t xml:space="preserve"> </w:t>
      </w:r>
      <w:r w:rsidR="4B6C6F9D">
        <w:t xml:space="preserve">also </w:t>
      </w:r>
      <w:r w:rsidR="6BBC9A2A">
        <w:t>affect</w:t>
      </w:r>
      <w:r w:rsidR="18222141">
        <w:t>ed</w:t>
      </w:r>
      <w:r w:rsidR="213B278D">
        <w:t xml:space="preserve"> </w:t>
      </w:r>
      <w:r w:rsidR="07839D37">
        <w:t xml:space="preserve">the </w:t>
      </w:r>
      <w:r w:rsidR="213B278D">
        <w:t xml:space="preserve">currents over the shelf </w:t>
      </w:r>
      <w:r w:rsidR="53528727">
        <w:t>near NY/NJ coast</w:t>
      </w:r>
      <w:r w:rsidR="1F3A6911">
        <w:t xml:space="preserve"> (Fig. 1</w:t>
      </w:r>
      <w:r w:rsidR="0052203B">
        <w:t>2</w:t>
      </w:r>
      <w:r w:rsidR="1F3A6911">
        <w:t>)</w:t>
      </w:r>
      <w:r w:rsidR="53528727">
        <w:t>.</w:t>
      </w:r>
      <w:r w:rsidR="63238017">
        <w:t xml:space="preserve"> </w:t>
      </w:r>
      <w:r w:rsidR="41C6CBB0">
        <w:t>In Mississippi Sound (Fig. 1</w:t>
      </w:r>
      <w:r w:rsidR="0052203B">
        <w:t>3</w:t>
      </w:r>
      <w:r w:rsidR="41C6CBB0">
        <w:t>) and Tampa Bay (Fig. 1</w:t>
      </w:r>
      <w:r w:rsidR="0052203B">
        <w:t>4</w:t>
      </w:r>
      <w:r w:rsidR="41C6CBB0">
        <w:t>),</w:t>
      </w:r>
      <w:r w:rsidR="1B9F918A">
        <w:t xml:space="preserve"> </w:t>
      </w:r>
      <w:r w:rsidR="400DB86E">
        <w:t xml:space="preserve">the </w:t>
      </w:r>
      <w:r w:rsidR="25B2B380">
        <w:t xml:space="preserve">modeled currents </w:t>
      </w:r>
      <w:r w:rsidR="082D3AD4">
        <w:t xml:space="preserve">were </w:t>
      </w:r>
      <w:r w:rsidR="785AB3CF">
        <w:t>generally</w:t>
      </w:r>
      <w:r w:rsidR="400DB86E">
        <w:t xml:space="preserve"> </w:t>
      </w:r>
      <w:r w:rsidR="2CB4AE23">
        <w:t>correct in</w:t>
      </w:r>
      <w:r w:rsidR="400DB86E">
        <w:t xml:space="preserve"> direction </w:t>
      </w:r>
      <w:r w:rsidR="1A7EC10C">
        <w:t xml:space="preserve">but </w:t>
      </w:r>
      <w:r w:rsidR="74A83BFC">
        <w:t>overpredicted</w:t>
      </w:r>
      <w:r w:rsidR="41B6D911">
        <w:t xml:space="preserve"> the magnitude in </w:t>
      </w:r>
      <w:r w:rsidR="06C8C0D0">
        <w:t xml:space="preserve">some </w:t>
      </w:r>
      <w:r w:rsidR="41B6D911">
        <w:t>areas.</w:t>
      </w:r>
      <w:r w:rsidR="1356D705">
        <w:t xml:space="preserve"> </w:t>
      </w:r>
      <w:r w:rsidR="4AD7A763">
        <w:t>Comprehensive validation of surface and sub-surface currents is on-going but overall, the model skill for the surface currents is satisfactory given the fact that no data assimilation was used.</w:t>
      </w:r>
      <w:r w:rsidR="53528727">
        <w:t xml:space="preserve"> </w:t>
      </w:r>
      <w:r w:rsidR="141FE61E">
        <w:t xml:space="preserve"> </w:t>
      </w:r>
    </w:p>
    <w:p w14:paraId="7065C20D" w14:textId="4111E6AA" w:rsidR="009646CC" w:rsidRDefault="009646CC" w:rsidP="006C0919">
      <w:pPr>
        <w:jc w:val="center"/>
      </w:pPr>
      <w:r>
        <w:rPr>
          <w:noProof/>
        </w:rPr>
        <w:drawing>
          <wp:inline distT="0" distB="0" distL="0" distR="0" wp14:anchorId="66CADEAC" wp14:editId="62C1AAEC">
            <wp:extent cx="5943135" cy="2534970"/>
            <wp:effectExtent l="0" t="0" r="635" b="5080"/>
            <wp:docPr id="133432650" name="Picture 133432650" descr="A screenshot of a graph showing a map of the oce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2650" name="Picture 17" descr="A screenshot of a graph showing a map of the ocean&#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t="22544" b="20585"/>
                    <a:stretch/>
                  </pic:blipFill>
                  <pic:spPr bwMode="auto">
                    <a:xfrm>
                      <a:off x="0" y="0"/>
                      <a:ext cx="5943600" cy="2535168"/>
                    </a:xfrm>
                    <a:prstGeom prst="rect">
                      <a:avLst/>
                    </a:prstGeom>
                    <a:ln>
                      <a:noFill/>
                    </a:ln>
                    <a:extLst>
                      <a:ext uri="{53640926-AAD7-44D8-BBD7-CCE9431645EC}">
                        <a14:shadowObscured xmlns:a14="http://schemas.microsoft.com/office/drawing/2010/main"/>
                      </a:ext>
                    </a:extLst>
                  </pic:spPr>
                </pic:pic>
              </a:graphicData>
            </a:graphic>
          </wp:inline>
        </w:drawing>
      </w:r>
    </w:p>
    <w:p w14:paraId="6AA4FC37" w14:textId="26F891B7" w:rsidR="00287D39" w:rsidRDefault="5FB660CD" w:rsidP="39404E27">
      <w:r>
        <w:t>Fig. 1</w:t>
      </w:r>
      <w:r w:rsidR="001F1FAA">
        <w:t>1</w:t>
      </w:r>
      <w:r>
        <w:t xml:space="preserve">: Comparison of </w:t>
      </w:r>
      <w:r w:rsidR="0AEFBC8D">
        <w:t xml:space="preserve">daily </w:t>
      </w:r>
      <w:r>
        <w:t xml:space="preserve">averaged surface currents </w:t>
      </w:r>
      <w:r w:rsidR="31AFC742">
        <w:t>on</w:t>
      </w:r>
      <w:r>
        <w:t xml:space="preserve"> November </w:t>
      </w:r>
      <w:r w:rsidR="4B2D33C0">
        <w:t xml:space="preserve">16, </w:t>
      </w:r>
      <w:r w:rsidR="581BBDB6">
        <w:t>201</w:t>
      </w:r>
      <w:r w:rsidR="096274EA">
        <w:t>5</w:t>
      </w:r>
      <w:r w:rsidR="581BBDB6">
        <w:t>,</w:t>
      </w:r>
      <w:r>
        <w:t xml:space="preserve"> </w:t>
      </w:r>
      <w:r w:rsidR="346223D9">
        <w:t xml:space="preserve">from </w:t>
      </w:r>
      <w:r>
        <w:t xml:space="preserve">(a) CODAR, (b) model results over </w:t>
      </w:r>
      <w:r w:rsidR="6F539818">
        <w:t>the Mid</w:t>
      </w:r>
      <w:r>
        <w:t>-Atlantic coast</w:t>
      </w:r>
      <w:r w:rsidR="7CF069CA">
        <w:t>.</w:t>
      </w:r>
    </w:p>
    <w:p w14:paraId="15A0A6FC" w14:textId="28FADE91" w:rsidR="002925B8" w:rsidRDefault="00B53382" w:rsidP="2748C21D">
      <w:r>
        <w:rPr>
          <w:noProof/>
        </w:rPr>
        <w:drawing>
          <wp:inline distT="0" distB="0" distL="0" distR="0" wp14:anchorId="54157001" wp14:editId="55FB1DCD">
            <wp:extent cx="5943081" cy="2679826"/>
            <wp:effectExtent l="0" t="0" r="635" b="0"/>
            <wp:docPr id="2124434568" name="Picture 2124434568" descr="A graph of a map of a mount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34568" name="Picture 19" descr="A graph of a map of a mountain&#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t="20919" b="18959"/>
                    <a:stretch/>
                  </pic:blipFill>
                  <pic:spPr bwMode="auto">
                    <a:xfrm>
                      <a:off x="0" y="0"/>
                      <a:ext cx="5943600" cy="2680060"/>
                    </a:xfrm>
                    <a:prstGeom prst="rect">
                      <a:avLst/>
                    </a:prstGeom>
                    <a:ln>
                      <a:noFill/>
                    </a:ln>
                    <a:extLst>
                      <a:ext uri="{53640926-AAD7-44D8-BBD7-CCE9431645EC}">
                        <a14:shadowObscured xmlns:a14="http://schemas.microsoft.com/office/drawing/2010/main"/>
                      </a:ext>
                    </a:extLst>
                  </pic:spPr>
                </pic:pic>
              </a:graphicData>
            </a:graphic>
          </wp:inline>
        </w:drawing>
      </w:r>
      <w:r w:rsidR="42D7D48F" w:rsidRPr="39404E27">
        <w:t>Fig. 1</w:t>
      </w:r>
      <w:r w:rsidR="001F1FAA">
        <w:t>2</w:t>
      </w:r>
      <w:r w:rsidR="42D7D48F" w:rsidRPr="39404E27">
        <w:t xml:space="preserve">: Comparison of </w:t>
      </w:r>
      <w:r w:rsidR="5357CD24" w:rsidRPr="69A3D2F4">
        <w:t xml:space="preserve">daily </w:t>
      </w:r>
      <w:r w:rsidR="42D7D48F" w:rsidRPr="39404E27">
        <w:t xml:space="preserve">averaged surface currents </w:t>
      </w:r>
      <w:r w:rsidR="5357CD24" w:rsidRPr="69A3D2F4">
        <w:t>on</w:t>
      </w:r>
      <w:r w:rsidR="42D7D48F" w:rsidRPr="39404E27">
        <w:t xml:space="preserve"> November </w:t>
      </w:r>
      <w:r w:rsidR="5357CD24" w:rsidRPr="69A3D2F4">
        <w:t xml:space="preserve">12, </w:t>
      </w:r>
      <w:r w:rsidR="311D0BDF" w:rsidRPr="39404E27">
        <w:t>2015,</w:t>
      </w:r>
      <w:r w:rsidR="42D7D48F" w:rsidRPr="39404E27">
        <w:t xml:space="preserve"> </w:t>
      </w:r>
      <w:r w:rsidR="460FFE2F" w:rsidRPr="52E84A11">
        <w:t xml:space="preserve">from </w:t>
      </w:r>
      <w:r w:rsidR="42D7D48F" w:rsidRPr="39404E27">
        <w:t>(a) CODAR, (b) model results near NJ/NY coast.</w:t>
      </w:r>
    </w:p>
    <w:p w14:paraId="199D3893" w14:textId="79FB0798" w:rsidR="00504E41" w:rsidRDefault="00504E41" w:rsidP="008C56AF">
      <w:pPr>
        <w:jc w:val="center"/>
      </w:pPr>
      <w:r>
        <w:rPr>
          <w:noProof/>
        </w:rPr>
        <w:lastRenderedPageBreak/>
        <w:drawing>
          <wp:inline distT="0" distB="0" distL="0" distR="0" wp14:anchorId="2E5F4C6E" wp14:editId="11E70BA2">
            <wp:extent cx="5943344" cy="2046083"/>
            <wp:effectExtent l="0" t="0" r="635" b="0"/>
            <wp:docPr id="1582664048" name="Picture 1582664048" descr="A graph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64048" name="Picture 26" descr="A graph of a map&#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t="28230" b="25867"/>
                    <a:stretch/>
                  </pic:blipFill>
                  <pic:spPr bwMode="auto">
                    <a:xfrm>
                      <a:off x="0" y="0"/>
                      <a:ext cx="5943600" cy="2046171"/>
                    </a:xfrm>
                    <a:prstGeom prst="rect">
                      <a:avLst/>
                    </a:prstGeom>
                    <a:ln>
                      <a:noFill/>
                    </a:ln>
                    <a:extLst>
                      <a:ext uri="{53640926-AAD7-44D8-BBD7-CCE9431645EC}">
                        <a14:shadowObscured xmlns:a14="http://schemas.microsoft.com/office/drawing/2010/main"/>
                      </a:ext>
                    </a:extLst>
                  </pic:spPr>
                </pic:pic>
              </a:graphicData>
            </a:graphic>
          </wp:inline>
        </w:drawing>
      </w:r>
    </w:p>
    <w:p w14:paraId="1F2751C7" w14:textId="3B392649" w:rsidR="004461C3" w:rsidRPr="00D73155" w:rsidRDefault="004B5EEA" w:rsidP="00D73155">
      <w:r w:rsidRPr="39404E27">
        <w:t xml:space="preserve">Fig. </w:t>
      </w:r>
      <w:r w:rsidR="43E26A9B" w:rsidRPr="43E26A9B">
        <w:t>1</w:t>
      </w:r>
      <w:r w:rsidR="001F1FAA">
        <w:t>3</w:t>
      </w:r>
      <w:r w:rsidRPr="39404E27">
        <w:t xml:space="preserve">: Comparison of </w:t>
      </w:r>
      <w:r w:rsidR="794E8E12" w:rsidRPr="794E8E12">
        <w:t xml:space="preserve">daily </w:t>
      </w:r>
      <w:r w:rsidRPr="39404E27">
        <w:t xml:space="preserve">averaged surface currents </w:t>
      </w:r>
      <w:r w:rsidR="251FA3A9" w:rsidRPr="251FA3A9">
        <w:t>on</w:t>
      </w:r>
      <w:r w:rsidRPr="39404E27">
        <w:t xml:space="preserve"> November </w:t>
      </w:r>
      <w:r w:rsidR="251FA3A9" w:rsidRPr="251FA3A9">
        <w:t>20</w:t>
      </w:r>
      <w:r w:rsidR="29512D81" w:rsidRPr="29512D81">
        <w:t>,</w:t>
      </w:r>
      <w:r w:rsidR="251FA3A9" w:rsidRPr="251FA3A9">
        <w:t xml:space="preserve"> </w:t>
      </w:r>
      <w:r w:rsidR="00D73155" w:rsidRPr="39404E27">
        <w:t>2015,</w:t>
      </w:r>
      <w:r w:rsidRPr="39404E27">
        <w:t xml:space="preserve"> </w:t>
      </w:r>
      <w:r w:rsidR="5765BB44" w:rsidRPr="5765BB44">
        <w:t xml:space="preserve">from </w:t>
      </w:r>
      <w:r w:rsidRPr="39404E27">
        <w:t xml:space="preserve">(a) CODAR, (b) model results near Mississippi Sound. </w:t>
      </w:r>
    </w:p>
    <w:p w14:paraId="395EAF31" w14:textId="70F01FEA" w:rsidR="004461C3" w:rsidRDefault="004461C3" w:rsidP="00662EA3">
      <w:pPr>
        <w:jc w:val="center"/>
      </w:pPr>
      <w:r>
        <w:rPr>
          <w:noProof/>
        </w:rPr>
        <w:drawing>
          <wp:inline distT="0" distB="0" distL="0" distR="0" wp14:anchorId="47055855" wp14:editId="29C39E49">
            <wp:extent cx="5942441" cy="2073243"/>
            <wp:effectExtent l="0" t="0" r="1270" b="0"/>
            <wp:docPr id="1146268128" name="Picture 1146268128" descr="A graph of a weather foreca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68128" name="Picture 24" descr="A graph of a weather forecast&#10;&#10;Description automatically generated with medium confidence"/>
                    <pic:cNvPicPr/>
                  </pic:nvPicPr>
                  <pic:blipFill rotWithShape="1">
                    <a:blip r:embed="rId39" cstate="print">
                      <a:extLst>
                        <a:ext uri="{28A0092B-C50C-407E-A947-70E740481C1C}">
                          <a14:useLocalDpi xmlns:a14="http://schemas.microsoft.com/office/drawing/2010/main" val="0"/>
                        </a:ext>
                      </a:extLst>
                    </a:blip>
                    <a:srcRect t="27622" b="25860"/>
                    <a:stretch/>
                  </pic:blipFill>
                  <pic:spPr bwMode="auto">
                    <a:xfrm>
                      <a:off x="0" y="0"/>
                      <a:ext cx="5943600" cy="2073647"/>
                    </a:xfrm>
                    <a:prstGeom prst="rect">
                      <a:avLst/>
                    </a:prstGeom>
                    <a:ln>
                      <a:noFill/>
                    </a:ln>
                    <a:extLst>
                      <a:ext uri="{53640926-AAD7-44D8-BBD7-CCE9431645EC}">
                        <a14:shadowObscured xmlns:a14="http://schemas.microsoft.com/office/drawing/2010/main"/>
                      </a:ext>
                    </a:extLst>
                  </pic:spPr>
                </pic:pic>
              </a:graphicData>
            </a:graphic>
          </wp:inline>
        </w:drawing>
      </w:r>
    </w:p>
    <w:p w14:paraId="2F8C5E05" w14:textId="1A7E8E8C" w:rsidR="00D04183" w:rsidRPr="000E67B9" w:rsidRDefault="004B5EEA" w:rsidP="6BB90CD8">
      <w:r w:rsidRPr="39404E27">
        <w:t xml:space="preserve">Fig. </w:t>
      </w:r>
      <w:r w:rsidR="091FE327" w:rsidRPr="091FE327">
        <w:t>1</w:t>
      </w:r>
      <w:r w:rsidR="001F1FAA">
        <w:t>4</w:t>
      </w:r>
      <w:r w:rsidRPr="39404E27">
        <w:t xml:space="preserve">: Comparison of </w:t>
      </w:r>
      <w:r w:rsidR="0B1DD880" w:rsidRPr="0B1DD880">
        <w:t>daily</w:t>
      </w:r>
      <w:r w:rsidR="2440E4CB" w:rsidRPr="2440E4CB">
        <w:t xml:space="preserve"> </w:t>
      </w:r>
      <w:r w:rsidRPr="39404E27">
        <w:t xml:space="preserve">averaged surface currents for November </w:t>
      </w:r>
      <w:r w:rsidR="0B1DD880" w:rsidRPr="0B1DD880">
        <w:t xml:space="preserve">9, </w:t>
      </w:r>
      <w:r w:rsidR="00D73155" w:rsidRPr="39404E27">
        <w:t>2015,</w:t>
      </w:r>
      <w:r w:rsidRPr="39404E27">
        <w:t xml:space="preserve"> </w:t>
      </w:r>
      <w:r w:rsidR="7C6A6C29" w:rsidRPr="7C6A6C29">
        <w:t>from</w:t>
      </w:r>
      <w:r w:rsidR="019216D5" w:rsidRPr="019216D5">
        <w:t xml:space="preserve"> </w:t>
      </w:r>
      <w:r w:rsidRPr="39404E27">
        <w:t>(a) CODAR, (b) model results near Tampa Bay.</w:t>
      </w:r>
    </w:p>
    <w:p w14:paraId="5C4AFF8A" w14:textId="41F934EB" w:rsidR="00D1679F" w:rsidRPr="00D73155" w:rsidRDefault="6D75A109" w:rsidP="00694B2C">
      <w:pPr>
        <w:pStyle w:val="Heading1"/>
        <w:numPr>
          <w:ilvl w:val="0"/>
          <w:numId w:val="5"/>
        </w:numPr>
        <w:ind w:left="0" w:firstLine="0"/>
        <w:rPr>
          <w:sz w:val="24"/>
          <w:szCs w:val="24"/>
        </w:rPr>
      </w:pPr>
      <w:bookmarkStart w:id="2" w:name="_j234tay6z0ew"/>
      <w:bookmarkEnd w:id="2"/>
      <w:r w:rsidRPr="576FA9CB">
        <w:rPr>
          <w:sz w:val="24"/>
          <w:szCs w:val="24"/>
        </w:rPr>
        <w:t>Discussions</w:t>
      </w:r>
    </w:p>
    <w:p w14:paraId="104A5F58" w14:textId="4E57B41A" w:rsidR="228797A5" w:rsidRDefault="228797A5" w:rsidP="576FA9CB">
      <w:r>
        <w:t xml:space="preserve">       Many sensitivity simulations have been conducted for this large domain, and for brevity we will focus on two </w:t>
      </w:r>
      <w:r w:rsidR="776950E2">
        <w:t xml:space="preserve">important </w:t>
      </w:r>
      <w:r>
        <w:t>aspects on the boundary effects and the thermohaline steric effects.</w:t>
      </w:r>
      <w:r w:rsidR="2D65215A">
        <w:t xml:space="preserve"> The focus of this paper is on water level, which is much easier to calibrate than 3D variables like currents, temperature a</w:t>
      </w:r>
      <w:r w:rsidR="469311EB">
        <w:t>nd salinity</w:t>
      </w:r>
      <w:r w:rsidR="2D65215A">
        <w:t>.</w:t>
      </w:r>
      <w:r w:rsidR="6A0F477F">
        <w:t xml:space="preserve"> Validation of 3D variables, especially in coastal regime requires site-specific consideration</w:t>
      </w:r>
      <w:r w:rsidR="6646EE02">
        <w:t>s like bottom roughness and turbulence mixing</w:t>
      </w:r>
      <w:r w:rsidR="54D23868">
        <w:t xml:space="preserve"> regimes</w:t>
      </w:r>
      <w:r w:rsidR="6A0F477F">
        <w:t xml:space="preserve">. </w:t>
      </w:r>
      <w:r w:rsidR="56E98186">
        <w:t xml:space="preserve">Principles </w:t>
      </w:r>
      <w:r w:rsidR="1F5C2220">
        <w:t>on</w:t>
      </w:r>
      <w:r w:rsidR="56E98186">
        <w:t xml:space="preserve"> d</w:t>
      </w:r>
      <w:r w:rsidR="660394B7">
        <w:t>efensible</w:t>
      </w:r>
      <w:r w:rsidR="1E237E73">
        <w:t xml:space="preserve"> coastal modeling </w:t>
      </w:r>
      <w:r w:rsidR="7490122D">
        <w:t xml:space="preserve">that are centered around </w:t>
      </w:r>
      <w:r w:rsidR="6B8F1EE6">
        <w:t xml:space="preserve">faithful </w:t>
      </w:r>
      <w:r w:rsidR="7490122D">
        <w:t xml:space="preserve">DEM </w:t>
      </w:r>
      <w:r w:rsidR="329ED4AB">
        <w:t xml:space="preserve">representation </w:t>
      </w:r>
      <w:r w:rsidR="7490122D">
        <w:t xml:space="preserve">are </w:t>
      </w:r>
      <w:r w:rsidR="360E3614">
        <w:t xml:space="preserve">elucidated </w:t>
      </w:r>
      <w:r w:rsidR="7490122D">
        <w:t>in Zhang et al. (2024)</w:t>
      </w:r>
      <w:r w:rsidR="286D9C7B">
        <w:t>.</w:t>
      </w:r>
    </w:p>
    <w:p w14:paraId="3714F39E" w14:textId="612E8115" w:rsidR="00F56039" w:rsidRPr="00F56039" w:rsidRDefault="6BB90CD8" w:rsidP="446272B5">
      <w:pPr>
        <w:pStyle w:val="Heading2"/>
        <w:rPr>
          <w:sz w:val="24"/>
          <w:szCs w:val="24"/>
        </w:rPr>
      </w:pPr>
      <w:r w:rsidRPr="6BB90CD8">
        <w:rPr>
          <w:sz w:val="24"/>
          <w:szCs w:val="24"/>
        </w:rPr>
        <w:t>4.1 Thermohaline steric effects</w:t>
      </w:r>
    </w:p>
    <w:p w14:paraId="698417EF" w14:textId="7A901907" w:rsidR="6E3C6E3D" w:rsidRDefault="3F083D04" w:rsidP="47B63031">
      <w:r>
        <w:t xml:space="preserve"> </w:t>
      </w:r>
      <w:r w:rsidR="4E12C04D">
        <w:t xml:space="preserve"> </w:t>
      </w:r>
      <w:r w:rsidR="0EBB9918">
        <w:t xml:space="preserve"> </w:t>
      </w:r>
      <w:r w:rsidR="7511F369">
        <w:t xml:space="preserve">  </w:t>
      </w:r>
      <w:r w:rsidR="076A77AC">
        <w:t xml:space="preserve">The </w:t>
      </w:r>
      <w:r w:rsidR="225CF2B5">
        <w:t>non</w:t>
      </w:r>
      <w:r w:rsidR="076A77AC">
        <w:t xml:space="preserve">-tidal </w:t>
      </w:r>
      <w:r w:rsidR="1629E071">
        <w:t xml:space="preserve">elevations are </w:t>
      </w:r>
      <w:r w:rsidR="4E103A17">
        <w:t xml:space="preserve">primarily </w:t>
      </w:r>
      <w:r w:rsidR="7467C266">
        <w:t xml:space="preserve">driven by </w:t>
      </w:r>
      <w:r w:rsidR="25F9306B">
        <w:t xml:space="preserve">atmospheric forcing and </w:t>
      </w:r>
      <w:r w:rsidR="78AF1317">
        <w:t>steric effects</w:t>
      </w:r>
      <w:r w:rsidR="00C6A483">
        <w:t xml:space="preserve">. </w:t>
      </w:r>
      <w:r w:rsidR="4CE0A15D">
        <w:t xml:space="preserve">Frederikse et al. </w:t>
      </w:r>
      <w:r w:rsidR="16E7075C">
        <w:fldChar w:fldCharType="begin"/>
      </w:r>
      <w:r w:rsidR="16E7075C">
        <w:instrText xml:space="preserve"> ADDIN ZOTERO_ITEM CSL_CITATION {"citationID":"O3Favif3","properties":{"formattedCitation":"(2017)","plainCitation":"(2017)","noteIndex":0},"citationItems":[{"id":42,"uris":["http://zotero.org/users/12906249/items/YJKNK7EZ"],"itemData":{"id":42,"type":"article-journal","abstract":"Abstract\n            Sea‐level rise and decadal variability along the northwestern coast of the North Atlantic Ocean are studied in a self‐consistent framework that takes into account the effects of solid‐earth deformation and geoid changes due to large‐scale mass redistribution processes. Observations of sea and land level changes from tide gauges and GPS are compared to the cumulative effect of GIA, present‐day mass redistribution, and ocean dynamics over a 50 year period (1965–2014). GIA explains the majority of the observed sea‐level and land motion trends, as well as almost all interstation variability. Present‐day mass redistribution resulting from ice melt and land hydrology causes both land uplift and sea‐level rise in the region. We find a strong correlation between decadal steric variability in the Subpolar Gyre and coastal sea level, which is likely caused by variability in the Labrador Sea that is propagated southward. The steric signal explains the majority of the observed decadal sea‐level variability and shows an upward trend and a significant acceleration, which are also found along the coast. The sum of all contributors explains the observed trends in both sea‐level rise and vertical land motion in the region, as well as the decadal variability. The sum of contributors also explains the observed acceleration within confidence intervals. The sea‐level acceleration coincides with an accelerating density decrease at high latitudes.\n          , \n            Key Points\n            \n              \n                \n                  We close the sea‐level budget along the northwestern Atlantic coast between 1965 and 2015\n                \n                \n                  Decadal sea‐level variability strongly correlated with steric height in Subpolar Gyre\n                \n                \n                  Observed decadal variability, trend, and acceleration can be explained by mass redistribution and ocean dynamic effects","container-title":"Journal of Geophysical Research: Oceans","DOI":"10.1002/2017JC012699","ISSN":"2169-9275, 2169-9291","issue":"7","journalAbbreviation":"JGR Oceans","language":"en","page":"5486-5501","source":"DOI.org (Crossref)","title":"The sea‐level budget along the &lt;span style=\"font-variant:small-caps;\"&gt;N&lt;/span&gt; orthwest &lt;span style=\"font-variant:small-caps;\"&gt;A&lt;/span&gt; tlantic coast: &lt;span style=\"font-variant:small-caps;\"&gt;GIA&lt;/span&gt; , mass changes, and large‐scale ocean dynamics","title-short":"The sea‐level budget along the &lt;span style=\"font-variant","URL":"https://agupubs.onlinelibrary.wiley.com/doi/10.1002/2017JC012699","volume":"122","author":[{"family":"Frederikse","given":"Thomas"},{"family":"Simon","given":"Karen"},{"family":"Katsman","given":"Caroline A."},{"family":"Riva","given":"Riccardo"}],"accessed":{"date-parts":[["2023",11,3]]},"issued":{"date-parts":[["2017",7]]}},"suppress-author":true}],"schema":"https://github.com/citation-style-language/schema/raw/master/csl-citation.json"} </w:instrText>
      </w:r>
      <w:r w:rsidR="16E7075C">
        <w:fldChar w:fldCharType="separate"/>
      </w:r>
      <w:r w:rsidR="078A489B" w:rsidRPr="3326AB24">
        <w:rPr>
          <w:noProof/>
        </w:rPr>
        <w:t>(2017)</w:t>
      </w:r>
      <w:r w:rsidR="16E7075C">
        <w:fldChar w:fldCharType="end"/>
      </w:r>
      <w:r w:rsidR="4CE0A15D">
        <w:t xml:space="preserve"> find that, after adjust</w:t>
      </w:r>
      <w:r w:rsidR="084B31C0">
        <w:t>ing</w:t>
      </w:r>
      <w:r w:rsidR="4CE0A15D">
        <w:t xml:space="preserve"> for local atmospheric effects and smoothed on decadal timescales, sea level changes from </w:t>
      </w:r>
      <w:r w:rsidR="5A21924E">
        <w:t xml:space="preserve">a </w:t>
      </w:r>
      <w:r w:rsidR="4CE0A15D">
        <w:t>tide gauge north of Cape Hatteras over 1965-2014 are correlated with upper-ocean steric height changes in the Labrador Sea and the deep midlatitude North Atlantic inter</w:t>
      </w:r>
      <w:r w:rsidR="67484183">
        <w:t>-</w:t>
      </w:r>
      <w:r w:rsidR="4CE0A15D">
        <w:t xml:space="preserve">gyre region. Storto et al. </w:t>
      </w:r>
      <w:r w:rsidR="16E7075C">
        <w:fldChar w:fldCharType="begin"/>
      </w:r>
      <w:r w:rsidR="16E7075C">
        <w:instrText xml:space="preserve"> ADDIN ZOTERO_ITEM CSL_CITATION {"citationID":"Db2TqPNc","properties":{"formattedCitation":"(2019)","plainCitation":"(2019)","noteIndex":0},"citationItems":[{"id":18,"uris":["http://zotero.org/users/12906249/items/YXXCJIBE"],"itemData":{"id":18,"type":"article-journal","abstract":"Sea level has risen significantly in the recent decades and is expected to rise further based on recent climate projections. Ocean reanalyses that synthetize information from observing networks, dynamical ocean general circulation models, and atmospheric forcing data offer an attractive way to evaluate sea level trend and variability and partition the causes of such sea level changes at both global and regional scales. Here, we review recent utilization of reanalyses for steric sea level trend investigations. State-of-the-science ocean reanalysis products are then used to further infer steric sea level changes. In particular, we used an ensemble of centennial reanalyses at moderate spatial resolution (between 0.5 × 0.5 and 1 × 1 degree) and an ensemble of eddy-permitting reanalyses to quantify the trends and their uncertainty over the last century and the last two decades, respectively. All the datasets showed good performance in reproducing sea level changes. Centennial reanalyses reveal a 1900–2010 trend of steric sea level equal to 0.47 ± 0.04 mm year−1, in agreement with previous studies, with unprecedented rise since the mid-1990s. During the altimetry era, the latest vintage of reanalyses is shown to outperform the previous ones in terms of skill scores against the independent satellite data. They consistently reproduce global and regional upper ocean steric expansion and the association with climate variability, such as ENSO. However, the mass contribution to the global mean sea level rise is varying with products and its representability needs to be improved, as well as the contribution of deep and abyssal waters to the steric sea level rise. Similarly, high-resolution regional reanalyses for the European seas provide valuable information on sea level trends, their patterns, and their causes.","container-title":"Water","DOI":"10.3390/w11101987","ISSN":"2073-4441","issue":"10","journalAbbreviation":"Water","language":"en","page":"1987","source":"DOI.org (Crossref)","title":"Steric Sea Level Changes from Ocean Reanalyses at Global and Regional Scales","URL":"https://www.mdpi.com/2073-4441/11/10/1987","volume":"11","author":[{"family":"Storto","given":"Andrea"},{"family":"Bonaduce","given":"Antonio"},{"family":"Feng","given":"Xiangbo"},{"family":"Yang","given":"Chunxue"}],"accessed":{"date-parts":[["2023",11,3]]},"issued":{"date-parts":[["2019",9,24]]}},"suppress-author":true}],"schema":"https://github.com/citation-style-language/schema/raw/master/csl-citation.json"} </w:instrText>
      </w:r>
      <w:r w:rsidR="16E7075C">
        <w:fldChar w:fldCharType="separate"/>
      </w:r>
      <w:r w:rsidR="641F181D" w:rsidRPr="3326AB24">
        <w:rPr>
          <w:noProof/>
        </w:rPr>
        <w:t>(2019)</w:t>
      </w:r>
      <w:r w:rsidR="16E7075C">
        <w:fldChar w:fldCharType="end"/>
      </w:r>
      <w:r w:rsidR="641F181D">
        <w:t xml:space="preserve"> </w:t>
      </w:r>
      <w:r w:rsidR="4CE0A15D">
        <w:t>showed that the tide gauge</w:t>
      </w:r>
      <w:r w:rsidR="514827E3">
        <w:t>s</w:t>
      </w:r>
      <w:r w:rsidR="4CE0A15D">
        <w:t xml:space="preserve"> on </w:t>
      </w:r>
      <w:r w:rsidR="4CE0A15D">
        <w:lastRenderedPageBreak/>
        <w:t xml:space="preserve">the east coast of U.S. exhibit significant correlations (&gt; 0.6) with the ensemble mean steric sea level. </w:t>
      </w:r>
    </w:p>
    <w:p w14:paraId="7F40AF8C" w14:textId="7C4562AA" w:rsidR="127A7870" w:rsidRDefault="4CE0A15D" w:rsidP="3326AB24">
      <w:r>
        <w:t xml:space="preserve">   </w:t>
      </w:r>
      <w:r w:rsidR="2A2961F5">
        <w:t xml:space="preserve">  </w:t>
      </w:r>
      <w:r w:rsidR="04C42111">
        <w:t xml:space="preserve">The 3D baroclinic model </w:t>
      </w:r>
      <w:r w:rsidR="2BD24664">
        <w:t>used here</w:t>
      </w:r>
      <w:r w:rsidR="01065FEE">
        <w:t xml:space="preserve"> </w:t>
      </w:r>
      <w:r w:rsidR="157692A8">
        <w:t>already</w:t>
      </w:r>
      <w:r w:rsidR="2BD24664">
        <w:t xml:space="preserve"> </w:t>
      </w:r>
      <w:r w:rsidR="374C897F">
        <w:t xml:space="preserve">incorporates </w:t>
      </w:r>
      <w:r w:rsidR="49350285">
        <w:t xml:space="preserve">the </w:t>
      </w:r>
      <w:r w:rsidR="6ABCFFE6">
        <w:t xml:space="preserve">thermohaline steric </w:t>
      </w:r>
      <w:r w:rsidR="5AA815A1">
        <w:t>effects</w:t>
      </w:r>
      <w:r w:rsidR="6ABCFFE6">
        <w:t xml:space="preserve"> (due to </w:t>
      </w:r>
      <w:r w:rsidR="1D7455B7">
        <w:t xml:space="preserve">uneven mass </w:t>
      </w:r>
      <w:r w:rsidR="6D0B9924">
        <w:t>distribution of the ocean</w:t>
      </w:r>
      <w:r w:rsidR="4A6830A8">
        <w:t xml:space="preserve">); using </w:t>
      </w:r>
      <w:r w:rsidR="0C39FE91">
        <w:t>the ADT</w:t>
      </w:r>
      <w:r w:rsidR="4A6830A8">
        <w:t xml:space="preserve"> to drive the model also </w:t>
      </w:r>
      <w:r w:rsidR="226AA990">
        <w:t xml:space="preserve">helps to </w:t>
      </w:r>
      <w:r w:rsidR="359BFCD2">
        <w:t xml:space="preserve">capture </w:t>
      </w:r>
      <w:r w:rsidR="21EA39FB">
        <w:t xml:space="preserve">part </w:t>
      </w:r>
      <w:r w:rsidR="67484183">
        <w:t>of other</w:t>
      </w:r>
      <w:r w:rsidR="4A6830A8">
        <w:t xml:space="preserve"> types of steric effects</w:t>
      </w:r>
      <w:r w:rsidR="3122A152">
        <w:t xml:space="preserve"> </w:t>
      </w:r>
      <w:r w:rsidR="5FBF9E58">
        <w:t>(</w:t>
      </w:r>
      <w:r w:rsidR="67484183">
        <w:t>e.g.,</w:t>
      </w:r>
      <w:r w:rsidR="5FBF9E58">
        <w:t xml:space="preserve"> thermal expansion</w:t>
      </w:r>
      <w:r w:rsidR="395276CB">
        <w:t xml:space="preserve"> due to </w:t>
      </w:r>
      <w:r w:rsidR="5EA1EDD5">
        <w:t xml:space="preserve">the </w:t>
      </w:r>
      <w:r w:rsidR="395276CB">
        <w:t>non-</w:t>
      </w:r>
      <w:proofErr w:type="spellStart"/>
      <w:r w:rsidR="0BC327F4">
        <w:t>Boussine</w:t>
      </w:r>
      <w:r w:rsidR="7F964892">
        <w:t>s</w:t>
      </w:r>
      <w:r w:rsidR="0BC327F4">
        <w:t>q</w:t>
      </w:r>
      <w:proofErr w:type="spellEnd"/>
      <w:r w:rsidR="0BC327F4">
        <w:t xml:space="preserve"> effect</w:t>
      </w:r>
      <w:r w:rsidR="3A4C6165">
        <w:t>)</w:t>
      </w:r>
      <w:r w:rsidR="709EE05E">
        <w:t xml:space="preserve"> even though these effects are not included in the model physics</w:t>
      </w:r>
      <w:r w:rsidR="00014E01">
        <w:t>; obviously, the constant offset applied at the ocean boundary (Section 2.3) affects the results also</w:t>
      </w:r>
      <w:r w:rsidR="3A4C6165">
        <w:t>.</w:t>
      </w:r>
      <w:r w:rsidR="45469CED">
        <w:t xml:space="preserve"> </w:t>
      </w:r>
      <w:r w:rsidR="566FE4FC">
        <w:t xml:space="preserve">As a result, the </w:t>
      </w:r>
      <w:r w:rsidR="225CF2B5">
        <w:t>non</w:t>
      </w:r>
      <w:r w:rsidR="566FE4FC">
        <w:t xml:space="preserve">-tidal elevations are </w:t>
      </w:r>
      <w:r w:rsidR="6E26B5B2">
        <w:t>well simulated.</w:t>
      </w:r>
      <w:r w:rsidR="29D8848D">
        <w:t xml:space="preserve"> </w:t>
      </w:r>
    </w:p>
    <w:p w14:paraId="666FB632" w14:textId="6AE6BB09" w:rsidR="127A7870" w:rsidRDefault="5883B9B9" w:rsidP="3326AB24">
      <w:r>
        <w:t xml:space="preserve">      </w:t>
      </w:r>
      <w:r w:rsidR="2C9E7CD7">
        <w:t>A</w:t>
      </w:r>
      <w:r w:rsidR="79B2708D">
        <w:t xml:space="preserve"> known issue </w:t>
      </w:r>
      <w:r w:rsidR="6284FEE4">
        <w:t xml:space="preserve">plaguing </w:t>
      </w:r>
      <w:r w:rsidR="5DFBBC42">
        <w:t>ba</w:t>
      </w:r>
      <w:r w:rsidR="67484183">
        <w:t>ro</w:t>
      </w:r>
      <w:r w:rsidR="5DFBBC42">
        <w:t>tropic models</w:t>
      </w:r>
      <w:r w:rsidR="6D89F6E4">
        <w:t xml:space="preserve"> is their </w:t>
      </w:r>
      <w:r w:rsidR="72CA6968">
        <w:t xml:space="preserve">inability to capture </w:t>
      </w:r>
      <w:r w:rsidR="7532C02A">
        <w:t>the thermohaline steric effects</w:t>
      </w:r>
      <w:r w:rsidR="613F73A6">
        <w:t xml:space="preserve">, </w:t>
      </w:r>
      <w:r w:rsidR="7251380E">
        <w:t>resulting in</w:t>
      </w:r>
      <w:r w:rsidR="7389B23F">
        <w:t xml:space="preserve"> underestimation of </w:t>
      </w:r>
      <w:r w:rsidR="12F709D3">
        <w:t xml:space="preserve">seasonal and annual </w:t>
      </w:r>
      <w:r w:rsidR="07BBB385">
        <w:t xml:space="preserve">variability </w:t>
      </w:r>
      <w:r w:rsidR="04DDBDC8">
        <w:t xml:space="preserve">in the </w:t>
      </w:r>
      <w:r w:rsidR="23FE9931">
        <w:t xml:space="preserve">simulated </w:t>
      </w:r>
      <w:r w:rsidR="225CF2B5">
        <w:t>non</w:t>
      </w:r>
      <w:r w:rsidR="1A69DDC8">
        <w:t>-tidal elevations.</w:t>
      </w:r>
      <w:r w:rsidR="18E440B3">
        <w:t xml:space="preserve"> </w:t>
      </w:r>
      <w:r w:rsidR="69F621F4">
        <w:t xml:space="preserve">As far as modeling is concerned, </w:t>
      </w:r>
      <w:r w:rsidR="03A8096F">
        <w:t>a frequently asked</w:t>
      </w:r>
      <w:r w:rsidR="682DC3D5">
        <w:t xml:space="preserve"> question is </w:t>
      </w:r>
      <w:r w:rsidR="038E86DB">
        <w:t>whether</w:t>
      </w:r>
      <w:r w:rsidR="43131645">
        <w:t xml:space="preserve"> a</w:t>
      </w:r>
      <w:r w:rsidR="5EDC6A87">
        <w:t xml:space="preserve"> barotropic model can </w:t>
      </w:r>
      <w:r w:rsidR="1BBE000B">
        <w:t xml:space="preserve">capture the </w:t>
      </w:r>
      <w:r w:rsidR="27CAAA42">
        <w:t xml:space="preserve">steric effects with some </w:t>
      </w:r>
      <w:r w:rsidR="4EF8BAF4">
        <w:t xml:space="preserve">tweaking </w:t>
      </w:r>
      <w:r w:rsidR="08A653AE">
        <w:t xml:space="preserve">in the </w:t>
      </w:r>
      <w:r w:rsidR="585BF029">
        <w:t xml:space="preserve">boundary condition. </w:t>
      </w:r>
      <w:r w:rsidR="2A931962">
        <w:t xml:space="preserve">This is tested </w:t>
      </w:r>
      <w:r w:rsidR="4A77BFAB">
        <w:t xml:space="preserve">here with a </w:t>
      </w:r>
      <w:r w:rsidR="3B336605">
        <w:t>3D barotropic model</w:t>
      </w:r>
      <w:r w:rsidR="3BBFC300">
        <w:t xml:space="preserve"> based on the </w:t>
      </w:r>
      <w:r w:rsidR="3F06ADAB">
        <w:t xml:space="preserve">3D baroclinic model used </w:t>
      </w:r>
      <w:r w:rsidR="4925D3CC">
        <w:t>in this paper</w:t>
      </w:r>
      <w:r w:rsidR="1F5C7DF8">
        <w:t>, with</w:t>
      </w:r>
      <w:r w:rsidR="4925D3CC">
        <w:t xml:space="preserve"> </w:t>
      </w:r>
      <w:r w:rsidR="3E1E830F">
        <w:t>baroclinic</w:t>
      </w:r>
      <w:r w:rsidR="60F5A513">
        <w:t xml:space="preserve"> gradient </w:t>
      </w:r>
      <w:r w:rsidR="3AEF56D2">
        <w:t>neglected</w:t>
      </w:r>
      <w:r w:rsidR="0F0FDCE2">
        <w:t>, and</w:t>
      </w:r>
      <w:r w:rsidR="3AEF56D2">
        <w:t xml:space="preserve"> </w:t>
      </w:r>
      <w:r w:rsidR="5CDE39C3">
        <w:t xml:space="preserve">a </w:t>
      </w:r>
      <w:r w:rsidR="196F9528">
        <w:t>uniform offset</w:t>
      </w:r>
      <w:r w:rsidR="2D37E965">
        <w:t xml:space="preserve"> is applied to </w:t>
      </w:r>
      <w:r w:rsidR="545C892B">
        <w:t>the boundary condition</w:t>
      </w:r>
      <w:r w:rsidR="2F9901EC">
        <w:t xml:space="preserve">. </w:t>
      </w:r>
      <w:r w:rsidR="3D98EF12">
        <w:t>Different</w:t>
      </w:r>
      <w:r w:rsidR="2F9901EC">
        <w:t xml:space="preserve"> </w:t>
      </w:r>
      <w:r w:rsidR="4CC89485">
        <w:t>offsets</w:t>
      </w:r>
      <w:r w:rsidR="3196C346">
        <w:t xml:space="preserve"> </w:t>
      </w:r>
      <w:r w:rsidR="59C4300D">
        <w:t xml:space="preserve">are tested to </w:t>
      </w:r>
      <w:r w:rsidR="67C48EC2">
        <w:t>minimize</w:t>
      </w:r>
      <w:r w:rsidR="652C6ACA">
        <w:t xml:space="preserve"> the model </w:t>
      </w:r>
      <w:r w:rsidR="50563F70">
        <w:t xml:space="preserve">error. </w:t>
      </w:r>
      <w:r w:rsidR="47809912">
        <w:t xml:space="preserve">However, </w:t>
      </w:r>
      <w:r w:rsidR="419E937E">
        <w:t>Figs.</w:t>
      </w:r>
      <w:r w:rsidR="6E422126">
        <w:t xml:space="preserve"> </w:t>
      </w:r>
      <w:r w:rsidR="6A982ED7">
        <w:t>1</w:t>
      </w:r>
      <w:r w:rsidR="66C56E47">
        <w:t xml:space="preserve">5 and </w:t>
      </w:r>
      <w:r w:rsidR="6A982ED7">
        <w:t xml:space="preserve">16 </w:t>
      </w:r>
      <w:r w:rsidR="038E86DB">
        <w:t>clearly</w:t>
      </w:r>
      <w:r w:rsidR="6A982ED7">
        <w:t xml:space="preserve"> indicate that this </w:t>
      </w:r>
      <w:r w:rsidR="4DC2124F">
        <w:t>strategy does</w:t>
      </w:r>
      <w:r w:rsidR="5DF47082">
        <w:t xml:space="preserve"> not work </w:t>
      </w:r>
      <w:r w:rsidR="75F5AE77">
        <w:t xml:space="preserve">for large domains like ours </w:t>
      </w:r>
      <w:r w:rsidR="5DF47082">
        <w:t xml:space="preserve">as the </w:t>
      </w:r>
      <w:r w:rsidR="3ABA54A2">
        <w:t xml:space="preserve">biases vary both in </w:t>
      </w:r>
      <w:r w:rsidR="0F03014E">
        <w:t>time and space</w:t>
      </w:r>
      <w:r w:rsidR="64E3A336">
        <w:t>, making it difficult to compensate with boundary condition adjustment</w:t>
      </w:r>
      <w:r w:rsidR="0F03014E">
        <w:t xml:space="preserve">. </w:t>
      </w:r>
      <w:r w:rsidR="1A6E793F">
        <w:t xml:space="preserve">For example, the </w:t>
      </w:r>
      <w:r w:rsidR="4A9FA6C8">
        <w:t xml:space="preserve">barotropic </w:t>
      </w:r>
      <w:r w:rsidR="1A6E793F">
        <w:t>model bias ranges from 10cm to 30cm</w:t>
      </w:r>
      <w:r w:rsidR="559C74F6">
        <w:t>, and is generally higher</w:t>
      </w:r>
      <w:r w:rsidR="1A6E793F">
        <w:t xml:space="preserve"> in the </w:t>
      </w:r>
      <w:r w:rsidR="559C74F6">
        <w:t xml:space="preserve">south (especially in Florida) than in the north along the </w:t>
      </w:r>
      <w:r w:rsidR="1A6E793F">
        <w:t>east coast</w:t>
      </w:r>
      <w:r w:rsidR="559C74F6">
        <w:t xml:space="preserve">. In the </w:t>
      </w:r>
      <w:r w:rsidR="1A6E793F">
        <w:t>Gulf coast</w:t>
      </w:r>
      <w:r w:rsidR="559C74F6">
        <w:t xml:space="preserve">, the bias is highly variable but is generally larger than 20 cm. On the other hand, the 3D baroclinic model </w:t>
      </w:r>
      <w:r w:rsidR="641F181D">
        <w:t>can</w:t>
      </w:r>
      <w:r w:rsidR="559C74F6">
        <w:t xml:space="preserve"> </w:t>
      </w:r>
      <w:r w:rsidR="16C7B3FB">
        <w:t>accurately</w:t>
      </w:r>
      <w:r w:rsidR="559C74F6">
        <w:t xml:space="preserve"> capture the </w:t>
      </w:r>
      <w:r w:rsidR="16C7B3FB">
        <w:t>seasonal</w:t>
      </w:r>
      <w:r w:rsidR="559C74F6">
        <w:t xml:space="preserve"> and event-scale variabilities with a simple boundary condition</w:t>
      </w:r>
      <w:r w:rsidR="1A6E793F">
        <w:t>.</w:t>
      </w:r>
    </w:p>
    <w:p w14:paraId="3F78E589" w14:textId="4C9D3BB6" w:rsidR="576FA9CB" w:rsidRDefault="576FA9CB" w:rsidP="576FA9CB">
      <w:pPr>
        <w:jc w:val="both"/>
      </w:pPr>
    </w:p>
    <w:p w14:paraId="6967E216" w14:textId="52A650F6" w:rsidR="6E3C6E3D" w:rsidRDefault="1C0ABC0C" w:rsidP="18232056">
      <w:r>
        <w:rPr>
          <w:noProof/>
        </w:rPr>
        <w:drawing>
          <wp:inline distT="0" distB="0" distL="0" distR="0" wp14:anchorId="35705999" wp14:editId="7F275010">
            <wp:extent cx="5388899" cy="3895725"/>
            <wp:effectExtent l="0" t="0" r="0" b="0"/>
            <wp:docPr id="825716677" name="Picture 82571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388899" cy="3895725"/>
                    </a:xfrm>
                    <a:prstGeom prst="rect">
                      <a:avLst/>
                    </a:prstGeom>
                  </pic:spPr>
                </pic:pic>
              </a:graphicData>
            </a:graphic>
          </wp:inline>
        </w:drawing>
      </w:r>
    </w:p>
    <w:p w14:paraId="3F01FF5F" w14:textId="3DF5AA3C" w:rsidR="70976166" w:rsidRDefault="371DD209" w:rsidP="576FA9CB">
      <w:r>
        <w:lastRenderedPageBreak/>
        <w:t>Fig. 1</w:t>
      </w:r>
      <w:r w:rsidR="7161D24A">
        <w:t>5</w:t>
      </w:r>
      <w:r>
        <w:t xml:space="preserve">: Comparison of </w:t>
      </w:r>
      <w:r w:rsidR="225CF2B5">
        <w:t>non</w:t>
      </w:r>
      <w:r>
        <w:t>-tid</w:t>
      </w:r>
      <w:r w:rsidR="37C9EF3F">
        <w:t>al elevations</w:t>
      </w:r>
      <w:r>
        <w:t xml:space="preserve"> from 3D baroclinic and </w:t>
      </w:r>
      <w:r w:rsidR="53F05C27">
        <w:t>3D</w:t>
      </w:r>
      <w:r>
        <w:t xml:space="preserve"> barotropic simulations </w:t>
      </w:r>
      <w:r w:rsidR="3E95DFB8">
        <w:t xml:space="preserve">at </w:t>
      </w:r>
      <w:r w:rsidR="65813FCF">
        <w:t>som</w:t>
      </w:r>
      <w:r w:rsidR="65E01621">
        <w:t xml:space="preserve">e </w:t>
      </w:r>
      <w:r w:rsidR="65813FCF">
        <w:t xml:space="preserve">representative </w:t>
      </w:r>
      <w:r w:rsidR="3E95DFB8">
        <w:t>NOAA</w:t>
      </w:r>
      <w:r>
        <w:t xml:space="preserve"> stations along the east coast. Correlation coefficient (CC) and averaged bias </w:t>
      </w:r>
      <w:r w:rsidR="397438B4">
        <w:t xml:space="preserve">are shown in </w:t>
      </w:r>
      <w:r w:rsidR="2F06CB22">
        <w:t>panel</w:t>
      </w:r>
      <w:r w:rsidR="1A0E6A6A">
        <w:t>, with the</w:t>
      </w:r>
      <w:r>
        <w:t xml:space="preserve"> first </w:t>
      </w:r>
      <w:r w:rsidR="26C9CFAB">
        <w:t xml:space="preserve">number </w:t>
      </w:r>
      <w:r>
        <w:t xml:space="preserve">for </w:t>
      </w:r>
      <w:r w:rsidR="4EBE2EAD">
        <w:t>the</w:t>
      </w:r>
      <w:r>
        <w:t xml:space="preserve"> 3D</w:t>
      </w:r>
      <w:r w:rsidR="56569D75">
        <w:t>-baroclinic</w:t>
      </w:r>
      <w:r>
        <w:t xml:space="preserve"> </w:t>
      </w:r>
      <w:r w:rsidR="6EB68D19">
        <w:t xml:space="preserve">model </w:t>
      </w:r>
      <w:r w:rsidR="2F43689B">
        <w:t>and</w:t>
      </w:r>
      <w:r>
        <w:t xml:space="preserve"> the second </w:t>
      </w:r>
      <w:r w:rsidR="5E2510F8">
        <w:t>numbe</w:t>
      </w:r>
      <w:r w:rsidR="5B0215BC">
        <w:t>r</w:t>
      </w:r>
      <w:r>
        <w:t xml:space="preserve"> for </w:t>
      </w:r>
      <w:r w:rsidR="1D61F7AE">
        <w:t>the</w:t>
      </w:r>
      <w:r>
        <w:t xml:space="preserve"> </w:t>
      </w:r>
      <w:r w:rsidR="56569D75">
        <w:t>3</w:t>
      </w:r>
      <w:r>
        <w:t>D</w:t>
      </w:r>
      <w:r w:rsidR="56569D75">
        <w:t>-barotropic</w:t>
      </w:r>
      <w:r>
        <w:t xml:space="preserve"> </w:t>
      </w:r>
      <w:r w:rsidR="2EE223A0">
        <w:t>model.</w:t>
      </w:r>
    </w:p>
    <w:p w14:paraId="46356E30" w14:textId="602EC8D6" w:rsidR="4D9BA5B6" w:rsidRDefault="4D9BA5B6" w:rsidP="18232056">
      <w:r>
        <w:rPr>
          <w:noProof/>
        </w:rPr>
        <w:drawing>
          <wp:inline distT="0" distB="0" distL="0" distR="0" wp14:anchorId="39E8C837" wp14:editId="79B2C857">
            <wp:extent cx="5257141" cy="3800475"/>
            <wp:effectExtent l="0" t="0" r="0" b="0"/>
            <wp:docPr id="1183568517" name="Picture 118356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257141" cy="3800475"/>
                    </a:xfrm>
                    <a:prstGeom prst="rect">
                      <a:avLst/>
                    </a:prstGeom>
                  </pic:spPr>
                </pic:pic>
              </a:graphicData>
            </a:graphic>
          </wp:inline>
        </w:drawing>
      </w:r>
    </w:p>
    <w:p w14:paraId="4B21E71D" w14:textId="587AE00F" w:rsidR="70976166" w:rsidRDefault="70976166">
      <w:r>
        <w:t>Fig. 16: Same as Fig. 15 but for NOAA stations along the Gulf of Mexico coast.</w:t>
      </w:r>
    </w:p>
    <w:p w14:paraId="6D9F2F28" w14:textId="4A4264E8" w:rsidR="4566AE97" w:rsidRDefault="4566AE97" w:rsidP="576FA9CB">
      <w:pPr>
        <w:pStyle w:val="Heading2"/>
        <w:rPr>
          <w:sz w:val="24"/>
          <w:szCs w:val="24"/>
        </w:rPr>
      </w:pPr>
      <w:r w:rsidRPr="576FA9CB">
        <w:rPr>
          <w:sz w:val="24"/>
          <w:szCs w:val="24"/>
        </w:rPr>
        <w:t>4.2 Remote forcing for the non-tidal water level variability in the Gulf of Maine</w:t>
      </w:r>
    </w:p>
    <w:p w14:paraId="09904062" w14:textId="2E3A1D87" w:rsidR="4566AE97" w:rsidRDefault="4566AE97" w:rsidP="3326AB24">
      <w:pPr>
        <w:jc w:val="both"/>
      </w:pPr>
      <w:r>
        <w:t xml:space="preserve">     Our early numerical experiment results revealed a large sensitivity of the non-tidal elevation in the Gulf of Maine to the ocean boundary location. The ocean boundary used in STOFS3D-v4 is located at 60</w:t>
      </w:r>
      <w:r w:rsidRPr="3326AB24">
        <w:rPr>
          <w:vertAlign w:val="superscript"/>
        </w:rPr>
        <w:t>o</w:t>
      </w:r>
      <w:r>
        <w:t xml:space="preserve">W, and thus its domain excludes Gulf of St. Lawrence and its influence. The Gulf of Maine connects with the Gulf of St. Lawrence via the Scotian Shelf. The mean surface current on the Scotian Shelf is about 0.1 m/s; fresh water from the Gulf of St. Lawrence enters the eastern Scotian Shelf through Cabot Strait, and then moves southwestward as the Nova Scotian Current (~0.3 m/s), and finally enters the Gulf of Maine at Cape Sable </w:t>
      </w:r>
      <w:r>
        <w:fldChar w:fldCharType="begin"/>
      </w:r>
      <w:r>
        <w:instrText xml:space="preserve"> ADDIN ZOTERO_ITEM CSL_CITATION {"citationID":"WiBa7UQx","properties":{"formattedCitation":"(Sheng et al., 2001)","plainCitation":"(Sheng et al., 2001)","noteIndex":0},"citationItems":[{"id":16,"uris":["http://zotero.org/users/12906249/items/RNGRFP9M"],"itemData":{"id":16,"type":"article-journal","container-title":"Continental Shelf Research","DOI":"10.1016/S0278-4343(00)00075-3","ISSN":"02784343","issue":"1","journalAbbreviation":"Continental Shelf Research","language":"en","page":"1-19","source":"DOI.org (Crossref)","title":"Effect of wind and local density on the subtidal circulation of the inner Scotian Shelf","URL":"https://linkinghub.elsevier.com/retrieve/pii/S0278434300000753","volume":"21","author":[{"family":"Sheng","given":"Jinyu"},{"family":"Thompson","given":"Keith R"},{"family":"Cong","given":"Liangzi"},{"family":"Smith","given":"Peter C"},{"family":"Lawrence","given":"Don J"}],"accessed":{"date-parts":[["2023",11,3]]},"issued":{"date-parts":[["2001",1]]}}}],"schema":"https://github.com/citation-style-language/schema/raw/master/csl-citation.json"} </w:instrText>
      </w:r>
      <w:r>
        <w:fldChar w:fldCharType="separate"/>
      </w:r>
      <w:r w:rsidRPr="3326AB24">
        <w:rPr>
          <w:noProof/>
        </w:rPr>
        <w:t>(Sheng et al., 2001)</w:t>
      </w:r>
      <w:r>
        <w:fldChar w:fldCharType="end"/>
      </w:r>
      <w:r>
        <w:t xml:space="preserve">. To demonstrate this important remote connection, a sensitivity test was conducted by using v4’s mesh with v6’s setup otherwise. The comparison of sub-tidal water levels for stations in the Gulf of Maine is shown in Fig. 17. The variability is similar among the seven stations, </w:t>
      </w:r>
      <w:r w:rsidR="7A21803A">
        <w:t xml:space="preserve">which is </w:t>
      </w:r>
      <w:r>
        <w:t xml:space="preserve">mostly driven by synoptic weather systems (2 – 10 days). STOFS3D-v6, with the Gulf of St. Lawrence included, better reproduces the synoptic water level variability in April but overpredicts the set-down in May. Compared with v6, results from the v4 mesh consistently show large negative bias in the non-tidal signal, </w:t>
      </w:r>
      <w:r w:rsidR="15E7CD79">
        <w:t xml:space="preserve">thus </w:t>
      </w:r>
      <w:r w:rsidR="73B2CCF2">
        <w:t xml:space="preserve">suggesting </w:t>
      </w:r>
      <w:r>
        <w:t>a strong influence from the boundary</w:t>
      </w:r>
      <w:r w:rsidR="7A212F81">
        <w:t>;</w:t>
      </w:r>
      <w:r>
        <w:t xml:space="preserve"> particularly</w:t>
      </w:r>
      <w:r w:rsidR="50C48C84">
        <w:t>,</w:t>
      </w:r>
      <w:r>
        <w:t xml:space="preserve"> the simulated Nova Scotian Current </w:t>
      </w:r>
      <w:r w:rsidR="5E8DA4F4">
        <w:t xml:space="preserve">in ‘v6’ </w:t>
      </w:r>
      <w:r>
        <w:t xml:space="preserve">helps to raise the water level in Gulf of Maine via the geostrophic </w:t>
      </w:r>
      <w:r w:rsidR="38970FB0">
        <w:t>adjustment</w:t>
      </w:r>
      <w:r w:rsidR="705C70BF">
        <w:t>.</w:t>
      </w:r>
      <w:r>
        <w:t xml:space="preserve"> With Gulf of St. Lawrence excluded, the velocity boundary condition from HYCOM is not sufficient for our model to properly set up the Nova Scotian Current</w:t>
      </w:r>
      <w:r w:rsidR="03013491">
        <w:t xml:space="preserve">, as it is challenging to </w:t>
      </w:r>
      <w:r w:rsidR="03013491">
        <w:lastRenderedPageBreak/>
        <w:t xml:space="preserve">capture the large-scale effects from the remote wind fields over Newfoundland </w:t>
      </w:r>
      <w:r>
        <w:fldChar w:fldCharType="begin"/>
      </w:r>
      <w:r>
        <w:instrText xml:space="preserve"> ADDIN ZOTERO_ITEM CSL_CITATION {"citationID":"TH4LaBoy","properties":{"formattedCitation":"(Bobanovi\\uc0\\u263{} and Thompson, 2001)","plainCitation":"(Bobanović and Thompson, 2001)","noteIndex":0},"citationItems":[{"id":6,"uris":["http://zotero.org/users/12906249/items/39XZ7Q75"],"itemData":{"id":6,"type":"article-journal","container-title":"Continental Shelf Research","DOI":"10.1016/S0278-4343(00)00079-0","ISSN":"02784343","issue":"2","journalAbbreviation":"Continental Shelf Research","language":"en","page":"129-144","source":"DOI.org (Crossref)","title":"The influence of local and remote winds on the synoptic sea level variability in the Gulf of Saint Lawrence","URL":"https://linkinghub.elsevier.com/retrieve/pii/S0278434300000790","volume":"21","author":[{"family":"Bobanović","given":"Joško"},{"family":"Thompson","given":"Keith R"}],"accessed":{"date-parts":[["2023",11,3]]},"issued":{"date-parts":[["2001",1]]}}}],"schema":"https://github.com/citation-style-language/schema/raw/master/csl-citation.json"} </w:instrText>
      </w:r>
      <w:r>
        <w:fldChar w:fldCharType="separate"/>
      </w:r>
      <w:r w:rsidR="03013491">
        <w:t>(Bobanović and Thompson, 2001)</w:t>
      </w:r>
      <w:r>
        <w:fldChar w:fldCharType="end"/>
      </w:r>
      <w:r>
        <w:t>.</w:t>
      </w:r>
      <w:r w:rsidR="00350230">
        <w:t xml:space="preserve"> </w:t>
      </w:r>
      <w:r>
        <w:t>This remote connection between Gulf of St. Lawrence and Gulf of Maine illustrates the importan</w:t>
      </w:r>
      <w:r w:rsidR="459BBB81">
        <w:t>t impact</w:t>
      </w:r>
      <w:r>
        <w:t xml:space="preserve"> of large-scale current systems on the non-tidal </w:t>
      </w:r>
      <w:r w:rsidR="53A5F3D8">
        <w:t>elevation and justifies the need for continental scale modeling</w:t>
      </w:r>
      <w:r>
        <w:t>.</w:t>
      </w:r>
      <w:r w:rsidR="04101011">
        <w:t xml:space="preserve"> In limited domain modeling, this remote connection is often obscured by tweaking boundary conditions and other model parameters. </w:t>
      </w:r>
    </w:p>
    <w:p w14:paraId="18758244" w14:textId="2563AF34" w:rsidR="576FA9CB" w:rsidRDefault="576FA9CB" w:rsidP="576FA9CB">
      <w:pPr>
        <w:jc w:val="both"/>
      </w:pPr>
    </w:p>
    <w:p w14:paraId="6C3A3A0D" w14:textId="04E3BE49" w:rsidR="4566AE97" w:rsidRDefault="4566AE97">
      <w:r>
        <w:rPr>
          <w:noProof/>
        </w:rPr>
        <w:drawing>
          <wp:inline distT="0" distB="0" distL="0" distR="0" wp14:anchorId="7704913F" wp14:editId="45932C29">
            <wp:extent cx="5943600" cy="4300855"/>
            <wp:effectExtent l="0" t="0" r="0" b="4445"/>
            <wp:docPr id="677244600" name="Picture 1523727871" descr="A graph of different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727871"/>
                    <pic:cNvPicPr/>
                  </pic:nvPicPr>
                  <pic:blipFill>
                    <a:blip r:embed="rId42">
                      <a:extLst>
                        <a:ext uri="{28A0092B-C50C-407E-A947-70E740481C1C}">
                          <a14:useLocalDpi xmlns:a14="http://schemas.microsoft.com/office/drawing/2010/main" val="0"/>
                        </a:ext>
                      </a:extLst>
                    </a:blip>
                    <a:stretch>
                      <a:fillRect/>
                    </a:stretch>
                  </pic:blipFill>
                  <pic:spPr>
                    <a:xfrm>
                      <a:off x="0" y="0"/>
                      <a:ext cx="5943600" cy="4300855"/>
                    </a:xfrm>
                    <a:prstGeom prst="rect">
                      <a:avLst/>
                    </a:prstGeom>
                  </pic:spPr>
                </pic:pic>
              </a:graphicData>
            </a:graphic>
          </wp:inline>
        </w:drawing>
      </w:r>
    </w:p>
    <w:p w14:paraId="612F5F0E" w14:textId="1458627F" w:rsidR="001D7AB7" w:rsidRDefault="4566AE97" w:rsidP="576FA9CB">
      <w:pPr>
        <w:sectPr w:rsidR="001D7AB7" w:rsidSect="00EB0F06">
          <w:pgSz w:w="12240" w:h="15840"/>
          <w:pgMar w:top="1440" w:right="1440" w:bottom="1440" w:left="1440" w:header="720" w:footer="720" w:gutter="0"/>
          <w:lnNumType w:countBy="1" w:restart="continuous"/>
          <w:pgNumType w:start="1"/>
          <w:cols w:space="720"/>
          <w:titlePg/>
          <w:docGrid w:linePitch="326"/>
        </w:sectPr>
      </w:pPr>
      <w:r>
        <w:t>Fig. 17: Time series of low pass filtered elevation for stations in Gulf of Maine. Both observation and modeled results are referred to xGEOID20b</w:t>
      </w:r>
    </w:p>
    <w:p w14:paraId="5457D7B7" w14:textId="76EEE23C" w:rsidR="4CCE33F6" w:rsidRDefault="6BB90CD8" w:rsidP="00694B2C">
      <w:pPr>
        <w:pStyle w:val="Heading1"/>
        <w:numPr>
          <w:ilvl w:val="0"/>
          <w:numId w:val="5"/>
        </w:numPr>
        <w:ind w:left="0" w:firstLine="0"/>
        <w:rPr>
          <w:sz w:val="24"/>
          <w:szCs w:val="24"/>
        </w:rPr>
      </w:pPr>
      <w:r w:rsidRPr="6BB90CD8">
        <w:rPr>
          <w:sz w:val="24"/>
          <w:szCs w:val="24"/>
        </w:rPr>
        <w:lastRenderedPageBreak/>
        <w:t>Conclusions</w:t>
      </w:r>
    </w:p>
    <w:p w14:paraId="66E7A4EE" w14:textId="002D37D0" w:rsidR="4CCE33F6" w:rsidRDefault="000CDB94" w:rsidP="2748C21D">
      <w:r>
        <w:t xml:space="preserve">   </w:t>
      </w:r>
      <w:r w:rsidR="77FA968C">
        <w:t xml:space="preserve">  </w:t>
      </w:r>
      <w:r>
        <w:t xml:space="preserve">We have significantly improved total water level prediction at continental scale, including both near- and off-shore, using a three-pronged approach of a geoid-based datum (xGEOID20b), a satellite altimetry product (ADT) to drive the model, and a state-of-the-art 3D unstructured-grid </w:t>
      </w:r>
      <w:r w:rsidR="7F011BE8">
        <w:t xml:space="preserve">baroclinic </w:t>
      </w:r>
      <w:r>
        <w:t>model. The model accurately simulate</w:t>
      </w:r>
      <w:r w:rsidR="6298429C">
        <w:t>d</w:t>
      </w:r>
      <w:r>
        <w:t xml:space="preserve"> both tidal and non-tidal elevation, with an averaged RMSE of 14</w:t>
      </w:r>
      <w:r w:rsidR="3D94D530">
        <w:t xml:space="preserve"> </w:t>
      </w:r>
      <w:r>
        <w:t>cm at all NOAA stations</w:t>
      </w:r>
      <w:r w:rsidR="787B2FE2">
        <w:t xml:space="preserve"> along US east coast and Gulf of Mexico</w:t>
      </w:r>
      <w:r>
        <w:t xml:space="preserve">. The non-tidal signals were particularly challenging and </w:t>
      </w:r>
      <w:r w:rsidR="05CEFFD3">
        <w:t xml:space="preserve">were </w:t>
      </w:r>
      <w:r>
        <w:t xml:space="preserve">sensitive to the representation of large-scale current systems. The model presented in this paper has been operationalized at NOAA as the </w:t>
      </w:r>
      <w:r w:rsidR="78D8385D">
        <w:t xml:space="preserve">upgraded </w:t>
      </w:r>
      <w:r>
        <w:t xml:space="preserve">STOFS-3D-Atlantic </w:t>
      </w:r>
      <w:r w:rsidR="7300E38D">
        <w:t>forecast</w:t>
      </w:r>
      <w:r w:rsidR="60AFF4FD">
        <w:t xml:space="preserve"> </w:t>
      </w:r>
      <w:r>
        <w:t>and forecast</w:t>
      </w:r>
      <w:r w:rsidR="7AD28C91">
        <w:t xml:space="preserve"> guidance</w:t>
      </w:r>
      <w:r>
        <w:t xml:space="preserve"> results </w:t>
      </w:r>
      <w:r w:rsidR="7442F03D">
        <w:t xml:space="preserve">so far </w:t>
      </w:r>
      <w:r w:rsidR="01E478A1">
        <w:t>confirmed the findings presented in this paper</w:t>
      </w:r>
      <w:r>
        <w:t>.</w:t>
      </w:r>
    </w:p>
    <w:p w14:paraId="00000038" w14:textId="77777777" w:rsidR="008D1461" w:rsidRDefault="6BB90CD8" w:rsidP="6BB90CD8">
      <w:pPr>
        <w:pStyle w:val="Heading1"/>
        <w:rPr>
          <w:sz w:val="24"/>
          <w:szCs w:val="24"/>
        </w:rPr>
      </w:pPr>
      <w:bookmarkStart w:id="3" w:name="_owtx565i15d"/>
      <w:bookmarkEnd w:id="3"/>
      <w:r w:rsidRPr="6BB90CD8">
        <w:rPr>
          <w:sz w:val="24"/>
          <w:szCs w:val="24"/>
        </w:rPr>
        <w:t>Acknowledgements</w:t>
      </w:r>
    </w:p>
    <w:p w14:paraId="5D5849E3" w14:textId="6692A8FF" w:rsidR="007B4788" w:rsidRDefault="371DD209" w:rsidP="6B481E71">
      <w:r>
        <w:t xml:space="preserve">  </w:t>
      </w:r>
      <w:r w:rsidR="2BB83216">
        <w:t xml:space="preserve">  </w:t>
      </w:r>
      <w:r>
        <w:t xml:space="preserve">This study was funded by NOAA [grant </w:t>
      </w:r>
      <w:r w:rsidR="214F744E">
        <w:t>NA23NOS4730239</w:t>
      </w:r>
      <w:r>
        <w:t>]. Simulations used in this paper were conducted using the following computational facilities: (1) William &amp; Mary Research Computing (URL: https://www.wm.edu/it/rc); (2) Texas Advanced Computing Center (TACC), The University of Texas at Austin.</w:t>
      </w:r>
    </w:p>
    <w:p w14:paraId="40D9C2A6" w14:textId="1C1AD462" w:rsidR="00AE535A" w:rsidRDefault="00AE535A" w:rsidP="6B481E71">
      <w:pPr>
        <w:pStyle w:val="Heading1"/>
        <w:rPr>
          <w:sz w:val="24"/>
          <w:szCs w:val="24"/>
        </w:rPr>
      </w:pPr>
      <w:r w:rsidRPr="6B481E71">
        <w:rPr>
          <w:sz w:val="24"/>
          <w:szCs w:val="24"/>
        </w:rPr>
        <w:t>Reference</w:t>
      </w:r>
      <w:r w:rsidR="00CA3BD2" w:rsidRPr="6B481E71">
        <w:rPr>
          <w:sz w:val="24"/>
          <w:szCs w:val="24"/>
        </w:rPr>
        <w:t>s</w:t>
      </w:r>
    </w:p>
    <w:bookmarkStart w:id="4" w:name="_8dlrmr3ggrcw"/>
    <w:bookmarkEnd w:id="4"/>
    <w:p w14:paraId="49A4742D" w14:textId="77777777" w:rsidR="006F4784" w:rsidRPr="00BD1394" w:rsidRDefault="00236DDF" w:rsidP="006F4784">
      <w:pPr>
        <w:pStyle w:val="Bibliography"/>
      </w:pPr>
      <w:r>
        <w:fldChar w:fldCharType="begin"/>
      </w:r>
      <w:r w:rsidRPr="00BD1394">
        <w:instrText xml:space="preserve"> ADDIN ZOTERO_BIBL {"uncited":[],"omitted":[],"custom":[]} CSL_BIBLIOGRAPHY </w:instrText>
      </w:r>
      <w:r>
        <w:fldChar w:fldCharType="separate"/>
      </w:r>
      <w:r w:rsidR="006F4784" w:rsidRPr="00BD1394">
        <w:t>Andres, M., 2021. Spatial and Temporal Variability of the Gulf Stream Near Cape Hatteras. J. Geophys. Res. Oceans 126, e2021JC017579. https://doi.org/10.1029/2021JC017579</w:t>
      </w:r>
    </w:p>
    <w:p w14:paraId="4509B3A5" w14:textId="77777777" w:rsidR="006F4784" w:rsidRPr="00BD1394" w:rsidRDefault="006F4784" w:rsidP="006F4784">
      <w:pPr>
        <w:pStyle w:val="Bibliography"/>
      </w:pPr>
      <w:r w:rsidRPr="00BD1394">
        <w:t>Bobanović, J., Thompson, K.R., 2001. The influence of local and remote winds on the synoptic sea level variability in the Gulf of Saint Lawrence. Cont. Shelf Res. 21, 129–144. https://doi.org/10.1016/S0278-4343(00)00079-0</w:t>
      </w:r>
    </w:p>
    <w:p w14:paraId="2DCA21A6" w14:textId="0AEFB61E" w:rsidR="006F4784" w:rsidRPr="00BD1394" w:rsidRDefault="53A5B6FC" w:rsidP="006F4784">
      <w:pPr>
        <w:pStyle w:val="Bibliography"/>
      </w:pPr>
      <w:r>
        <w:t xml:space="preserve">Ezer, T., 2018. On the interaction between a hurricane, the Gulf stream and coastal sea level. Ocean Dyn. 68 (10), 1259–1272. </w:t>
      </w:r>
    </w:p>
    <w:p w14:paraId="203D9DDB" w14:textId="29F8C8B7" w:rsidR="006F4784" w:rsidRPr="00BD1394" w:rsidRDefault="006F4784" w:rsidP="006F4784">
      <w:pPr>
        <w:pStyle w:val="Bibliography"/>
      </w:pPr>
      <w:r>
        <w:t>Feng, Z., Li, C., 2010. Cold-front-induced flushing of the Louisiana Bays. J. Mar. Syst. 82, 252–264. https://doi.org/10.1016/j.jmarsys.2010.05.015</w:t>
      </w:r>
    </w:p>
    <w:p w14:paraId="76DD9706" w14:textId="729C35E9" w:rsidR="006F4784" w:rsidRPr="00BD1394" w:rsidRDefault="006F4784" w:rsidP="006F4784">
      <w:pPr>
        <w:pStyle w:val="Bibliography"/>
      </w:pPr>
      <w:r w:rsidRPr="00BD1394">
        <w:t xml:space="preserve">Frederikse, T., Simon, K., Katsman, C.A., Riva, R., 2017. The sea‐level budget along the </w:t>
      </w:r>
      <w:r w:rsidRPr="00BD1394">
        <w:rPr>
          <w:smallCaps/>
        </w:rPr>
        <w:t>N</w:t>
      </w:r>
      <w:r w:rsidRPr="00BD1394">
        <w:t xml:space="preserve">orthwest </w:t>
      </w:r>
      <w:r w:rsidRPr="00BD1394">
        <w:rPr>
          <w:smallCaps/>
        </w:rPr>
        <w:t>A</w:t>
      </w:r>
      <w:r w:rsidRPr="00BD1394">
        <w:t xml:space="preserve">tlantic coast: </w:t>
      </w:r>
      <w:r w:rsidRPr="00BD1394">
        <w:rPr>
          <w:smallCaps/>
        </w:rPr>
        <w:t>GIA</w:t>
      </w:r>
      <w:r w:rsidRPr="00BD1394">
        <w:t>, mass changes, and large‐scale ocean dynamics. J. Geophys. Res. Oceans 122, 5486–5501. https://doi.org/10.1002/2017JC012699</w:t>
      </w:r>
    </w:p>
    <w:p w14:paraId="2DF7B16C" w14:textId="77777777" w:rsidR="006F4784" w:rsidRPr="00BD1394" w:rsidRDefault="006F4784" w:rsidP="006F4784">
      <w:pPr>
        <w:pStyle w:val="Bibliography"/>
      </w:pPr>
      <w:r w:rsidRPr="00BD1394">
        <w:t>GHRSST Project Office, Beggs, H., Karagali, I., Castro, S., 2023. Sea surface temperature: An introduction to users on the set of GHRSST formatted products. https://doi.org/10.5281/ZENODO.7589540</w:t>
      </w:r>
    </w:p>
    <w:p w14:paraId="125E59D3" w14:textId="77777777" w:rsidR="006F4784" w:rsidRPr="00BD1394" w:rsidRDefault="006F4784" w:rsidP="006F4784">
      <w:pPr>
        <w:pStyle w:val="Bibliography"/>
      </w:pPr>
      <w:r w:rsidRPr="00BD1394">
        <w:t>Huang, W., Ye, F., Zhang, Y.J., Park, K., Du, J., Moghimi, S., Myers, E., Pe’eri, S., Calzada, J.R., Yu, H.C., Nunez, K., Liu, Z., 2021. Compounding factors for extreme flooding around Galveston Bay during Hurricane Harvey. Ocean Model. 158, 101735. https://doi.org/10.1016/j.ocemod.2020.101735</w:t>
      </w:r>
    </w:p>
    <w:p w14:paraId="693723F8" w14:textId="6CB7C9AC" w:rsidR="006F4784" w:rsidRPr="00BD1394" w:rsidRDefault="123B4FBD" w:rsidP="006F4784">
      <w:pPr>
        <w:pStyle w:val="Bibliography"/>
      </w:pPr>
      <w:r>
        <w:t xml:space="preserve">Huang, W., Zhang, Y., Wang, Z., Ye, F., Moghimi, S., Myers, E., Yu, H. 2022. Tidal simulation revisited, Ocean Dynamics, 72:187-205. https://doi.org/10.1007/s10236-022-01498-9 </w:t>
      </w:r>
    </w:p>
    <w:p w14:paraId="48A8A21C" w14:textId="3090E876" w:rsidR="006F4784" w:rsidRPr="00BD1394" w:rsidRDefault="579E7DBC" w:rsidP="006F4784">
      <w:pPr>
        <w:pStyle w:val="Bibliography"/>
      </w:pPr>
      <w:r>
        <w:t>Jahanmard, V., Delpeche-Ellmann, N., Ellmann, A., 2021. Realistic dynamic topography through coupling geoid and hydrodynamic models of the Baltic Sea. Cont. Shelf Res. 222, 104421. https://doi.org/10.1016/j.csr.2021.104421</w:t>
      </w:r>
    </w:p>
    <w:p w14:paraId="18AF9A4E" w14:textId="0A382FBC" w:rsidR="001176A6" w:rsidRDefault="001176A6" w:rsidP="006F4784">
      <w:pPr>
        <w:pStyle w:val="Bibliography"/>
      </w:pPr>
      <w:r>
        <w:lastRenderedPageBreak/>
        <w:t>K</w:t>
      </w:r>
      <w:r w:rsidRPr="001176A6">
        <w:t xml:space="preserve">vas, </w:t>
      </w:r>
      <w:r>
        <w:t>A.</w:t>
      </w:r>
      <w:r w:rsidRPr="001176A6">
        <w:t xml:space="preserve">, Brockmann, </w:t>
      </w:r>
      <w:r>
        <w:t xml:space="preserve">J.M., </w:t>
      </w:r>
      <w:r w:rsidRPr="001176A6">
        <w:t xml:space="preserve">Krauss, </w:t>
      </w:r>
      <w:r>
        <w:t>S.,</w:t>
      </w:r>
      <w:r w:rsidRPr="001176A6">
        <w:t xml:space="preserve"> Schubert, </w:t>
      </w:r>
      <w:r>
        <w:t xml:space="preserve">T., </w:t>
      </w:r>
      <w:r w:rsidRPr="001176A6">
        <w:t xml:space="preserve">Gruber, </w:t>
      </w:r>
      <w:r>
        <w:t xml:space="preserve">T., </w:t>
      </w:r>
      <w:r w:rsidRPr="001176A6">
        <w:t xml:space="preserve">Meyer, </w:t>
      </w:r>
      <w:r>
        <w:t xml:space="preserve">U., </w:t>
      </w:r>
      <w:r w:rsidRPr="001176A6">
        <w:t xml:space="preserve">Mayer-Gürr, </w:t>
      </w:r>
      <w:r>
        <w:t xml:space="preserve">T., </w:t>
      </w:r>
      <w:r w:rsidRPr="001176A6">
        <w:t xml:space="preserve">Schuh, </w:t>
      </w:r>
      <w:r>
        <w:t xml:space="preserve">W., </w:t>
      </w:r>
      <w:r w:rsidRPr="001176A6">
        <w:t xml:space="preserve">Jäggi, </w:t>
      </w:r>
      <w:r>
        <w:t>A., and</w:t>
      </w:r>
      <w:r w:rsidRPr="001176A6">
        <w:t xml:space="preserve"> Pail</w:t>
      </w:r>
      <w:r>
        <w:t>, R.</w:t>
      </w:r>
      <w:r w:rsidRPr="001176A6">
        <w:t xml:space="preserve"> </w:t>
      </w:r>
      <w:r>
        <w:t>(2021)</w:t>
      </w:r>
      <w:r w:rsidRPr="001176A6">
        <w:t> GOCO06s – a Satellite-Only Global Gravity Field Model. Earth System Science Data 13, no 1 (27 janvier 2021): 99118. https://doi.org/10.5194/essd-13-99-2021.</w:t>
      </w:r>
    </w:p>
    <w:p w14:paraId="085FD754" w14:textId="2657FDC8" w:rsidR="006F4784" w:rsidRPr="00BD1394" w:rsidRDefault="006F4784" w:rsidP="006F4784">
      <w:pPr>
        <w:pStyle w:val="Bibliography"/>
      </w:pPr>
      <w:r w:rsidRPr="00BD1394">
        <w:t>López, A.G., Wilkin, J.L., Levin, J.C., 2020. Doppio – a ROMS (v3.6)-based circulation model for the Mid-Atlantic Bight and Gulf of Maine: configuration and comparison to integrated coastal observing network observations. Geosci. Model Dev. 13, 3709–3729. https://doi.org/10.5194/gmd-13-3709-2020</w:t>
      </w:r>
    </w:p>
    <w:p w14:paraId="4623EEF7" w14:textId="327EA2EF" w:rsidR="006F4784" w:rsidRPr="00BD1394" w:rsidRDefault="07D38F42" w:rsidP="006F4784">
      <w:pPr>
        <w:pStyle w:val="Bibliography"/>
      </w:pPr>
      <w:r>
        <w:t xml:space="preserve">Pugh, D. T. (1996). Tides, Surges and Mean Sea-Level. John Wiley &amp; Sons Ltd. </w:t>
      </w:r>
    </w:p>
    <w:p w14:paraId="5FD46C1C" w14:textId="799CF4BB" w:rsidR="006F4784" w:rsidRPr="00BD1394" w:rsidRDefault="579E7DBC" w:rsidP="006F4784">
      <w:pPr>
        <w:pStyle w:val="Bibliography"/>
      </w:pPr>
      <w:r>
        <w:t>Sheng, J., Thompson, K.R., Cong, L., Smith, P.C., Lawrence, D.J., 2001. Effect of wind and local density on the subtidal circulation of the inner Scotian Shelf. Cont. Shelf Res. 21, 1–19. https://doi.org/10.1016/S0278-4343(00)00075-3</w:t>
      </w:r>
    </w:p>
    <w:p w14:paraId="734449A8" w14:textId="77777777" w:rsidR="006F4784" w:rsidRPr="00BD1394" w:rsidRDefault="006F4784" w:rsidP="006F4784">
      <w:pPr>
        <w:pStyle w:val="Bibliography"/>
      </w:pPr>
      <w:r w:rsidRPr="00BD1394">
        <w:t>Stephens, T.A., Savant, G., Sanborn, S.C., Wallen, C.M., Roy, S., 2022. Monolithic Multiphysics Simulation of Compound Flooding. J. Hydraul. Eng. 148, 05022003. https://doi.org/10.1061/(ASCE)HY.1943-7900.0002000</w:t>
      </w:r>
    </w:p>
    <w:p w14:paraId="1DCAA9EB" w14:textId="77777777" w:rsidR="006F4784" w:rsidRPr="00BD1394" w:rsidRDefault="006F4784" w:rsidP="006F4784">
      <w:pPr>
        <w:pStyle w:val="Bibliography"/>
      </w:pPr>
      <w:r w:rsidRPr="00BD1394">
        <w:t>Stockdon, H.F., Long, J.W., Palmsten, M.L., Van Der Westhuysen, A., Doran, K.S., Snell, R.J., 2023. Operational forecasts of wave-driven water levels and coastal hazards for US Gulf and Atlantic coasts. Commun. Earth Environ. 4, 169. https://doi.org/10.1038/s43247-023-00817-2</w:t>
      </w:r>
    </w:p>
    <w:p w14:paraId="02E567D4" w14:textId="77777777" w:rsidR="006F4784" w:rsidRPr="00BD1394" w:rsidRDefault="006F4784" w:rsidP="006F4784">
      <w:pPr>
        <w:pStyle w:val="Bibliography"/>
      </w:pPr>
      <w:r w:rsidRPr="00BD1394">
        <w:t>Storto, A., Bonaduce, A., Feng, X., Yang, C., 2019. Steric Sea Level Changes from Ocean Reanalyses at Global and Regional Scales. Water 11, 1987. https://doi.org/10.3390/w11101987</w:t>
      </w:r>
    </w:p>
    <w:p w14:paraId="35CCE01F" w14:textId="77777777" w:rsidR="006F4784" w:rsidRPr="00BD1394" w:rsidRDefault="006F4784" w:rsidP="006F4784">
      <w:pPr>
        <w:pStyle w:val="Bibliography"/>
      </w:pPr>
      <w:r w:rsidRPr="00BD1394">
        <w:t>Umlauf, L., Burchard, H., 2003. A generic length-scale equation for geophysical turbulence models. J. Mar. Res. 61, 235–265. https://doi.org/10.1357/002224003322005087</w:t>
      </w:r>
    </w:p>
    <w:p w14:paraId="0FBED045" w14:textId="77777777" w:rsidR="006F4784" w:rsidRPr="00BD1394" w:rsidRDefault="006F4784" w:rsidP="006F4784">
      <w:pPr>
        <w:pStyle w:val="Bibliography"/>
      </w:pPr>
      <w:r w:rsidRPr="00BD1394">
        <w:t>Wang, X., Chao, Y., Shum, C.K., Yi, Y., Fok, H.S., 2012. Comparison of Two Methods to Assess Ocean Tide Models. J. Atmospheric Ocean. Technol. 29, 1159–1167. https://doi.org/10.1175/JTECH-D-11-00166.1</w:t>
      </w:r>
    </w:p>
    <w:p w14:paraId="0D9BF39D" w14:textId="6DA35DDD" w:rsidR="006F4784" w:rsidRPr="00BD1394" w:rsidRDefault="573397EF" w:rsidP="006F4784">
      <w:pPr>
        <w:pStyle w:val="Bibliography"/>
      </w:pPr>
      <w:r>
        <w:t xml:space="preserve">Wang, Y., Li, X., et al. (2022) Technical Details of the Experimental GEOID 2020, NOAA Technical Report NOS NGS 78. https://geodesy.noaa.gov/library/pdfs/NOAA_TR_NOS_NGS_0078.pdf </w:t>
      </w:r>
    </w:p>
    <w:p w14:paraId="2648AABB" w14:textId="1E245828" w:rsidR="006F4784" w:rsidRPr="00BD1394" w:rsidRDefault="579E7DBC" w:rsidP="006F4784">
      <w:pPr>
        <w:pStyle w:val="Bibliography"/>
      </w:pPr>
      <w:r>
        <w:t>Wang, Z., Li, D., Xue, H., Thomas, A.C., Zhang, Y.J., Chai, F., 2022</w:t>
      </w:r>
      <w:r w:rsidR="2D722EA8">
        <w:t>b</w:t>
      </w:r>
      <w:r>
        <w:t>. Freshwater Transport in the Scotian Shelf and Its Impacts on the Gulf of Maine Salinity. J. Geophys. Res. Oceans 127, e2021JC017663. https://doi.org/10.1029/2021JC017663</w:t>
      </w:r>
    </w:p>
    <w:p w14:paraId="3D4004B6" w14:textId="330A3FEA" w:rsidR="006F4784" w:rsidRPr="00BD1394" w:rsidRDefault="1AD4C3D3" w:rsidP="006F4784">
      <w:pPr>
        <w:pStyle w:val="Bibliography"/>
      </w:pPr>
      <w:r>
        <w:t xml:space="preserve">Ye, F., Zhang, Y.J., He, R., Wang, Z., Wang, H.V., Du, J., 2019. Third-order WENO transport scheme for simulating the baroclinic eddying ocean on an unstructured grid. Ocean Model. 143, 101466. https://doi.org/10.1016/j.ocemod.2019.101466 </w:t>
      </w:r>
    </w:p>
    <w:p w14:paraId="563DA836" w14:textId="07B51E29" w:rsidR="006F4784" w:rsidRPr="00BD1394" w:rsidRDefault="1F83F279" w:rsidP="006F4784">
      <w:pPr>
        <w:pStyle w:val="Bibliography"/>
      </w:pPr>
      <w:r>
        <w:t xml:space="preserve">Ye, F., Zhang, Y.J., Yu, H., Sun, W., Moghimi, S., Myers, E.P., Nunez, K., Zhang, R., Wang, H.V., Roland, A., Martins, K., Bertin, X., Du, J., and Liu, Z. 2020. Simulating storm surge and compound flooding events with a creek-to-ocean model: importance of baroclinic effects, Ocean Modelling, 145. https://doi.org/10.1016/j.ocemod.2019.101526 </w:t>
      </w:r>
    </w:p>
    <w:p w14:paraId="0F0CDB66" w14:textId="0CC5B47A" w:rsidR="006F4784" w:rsidRPr="00BD1394" w:rsidRDefault="579E7DBC" w:rsidP="006F4784">
      <w:pPr>
        <w:pStyle w:val="Bibliography"/>
      </w:pPr>
      <w:r>
        <w:t>Ye, F., Huang, W., Zhang, Y.J., Moghimi, S., Myers, E., Pe’eri, S., Yu, H.-C., 2021. A cross-scale study for compound flooding processes during Hurricane Florence. Nat. Hazards Earth Syst. Sci. 21, 1703–1719. https://doi.org/10.5194/nhess-21-1703-2021</w:t>
      </w:r>
    </w:p>
    <w:p w14:paraId="000C5901" w14:textId="673B319E" w:rsidR="006F4784" w:rsidRPr="00BD1394" w:rsidRDefault="14419162" w:rsidP="006F4784">
      <w:pPr>
        <w:pStyle w:val="Bibliography"/>
      </w:pPr>
      <w:r>
        <w:t xml:space="preserve">Ye, F., Cui, L., Zhang, Y., Wang, Z., Moghimi, S., Myers, E., Seroka, G., Zundel, A., Mani, S., Kelley, J.G.W., 2023. A parallel Python-based tool for meshing watershed rivers at </w:t>
      </w:r>
      <w:r>
        <w:lastRenderedPageBreak/>
        <w:t xml:space="preserve">continental scale. Environ. Model. Softw. 166, 105731. https://doi.org/10.1016/j.envsoft.2023.105731 </w:t>
      </w:r>
    </w:p>
    <w:p w14:paraId="0BD38F8F" w14:textId="5B924C18" w:rsidR="006F4784" w:rsidRPr="00BD1394" w:rsidRDefault="579E7DBC" w:rsidP="006F4784">
      <w:pPr>
        <w:pStyle w:val="Bibliography"/>
      </w:pPr>
      <w:r>
        <w:t>Zeng, X., Zhao, M., Dickinson, R.E., 1998. Intercomparison of Bulk Aerodynamic Algorithms for the Computation of Sea Surface Fluxes Using TOGA COARE and TAO Data. J. Clim. 11, 2628–2644. https://doi.org/10.1175/1520-0442(1998)011&lt;2628:IOBAAF&gt;2.0.CO;2</w:t>
      </w:r>
    </w:p>
    <w:p w14:paraId="31961117" w14:textId="3757286D" w:rsidR="006F4784" w:rsidRPr="00BD1394" w:rsidRDefault="579E7DBC" w:rsidP="006F4784">
      <w:pPr>
        <w:pStyle w:val="Bibliography"/>
      </w:pPr>
      <w:r>
        <w:t>Zhang, Y.J., Ateljevich, E., Yu, H.-C., Wu, C.H., Yu, J.C.S., 2015. A new vertical coordinate system for a 3D unstructured-grid model. Ocean Model. 85, 16–31. https://doi.org/10.1016/j.ocemod.2014.10.003</w:t>
      </w:r>
    </w:p>
    <w:p w14:paraId="6FFEC077" w14:textId="59EC6D47" w:rsidR="006F4784" w:rsidRDefault="579E7DBC" w:rsidP="01AFC524">
      <w:pPr>
        <w:pStyle w:val="Bibliography"/>
      </w:pPr>
      <w:r>
        <w:t>Zhang, Y.J., Ye, F., Stanev, E.V., Grashorn, S., 2016. Seamless cross-scale modeling with SCHISM. Ocean Model. 102, 64–81. https://doi.org/10.1016/j.ocemod.2016.05.002</w:t>
      </w:r>
    </w:p>
    <w:p w14:paraId="6E12B3E3" w14:textId="7E9B6C5F" w:rsidR="3CEA6AD7" w:rsidRDefault="3CEA6AD7" w:rsidP="576FA9CB">
      <w:pPr>
        <w:pStyle w:val="Bibliography"/>
      </w:pPr>
      <w:r>
        <w:t xml:space="preserve">Zhang, Y., Ye, F., Yu, H., Sun, W., Moghimi, S., Myers, E.P., Nunez, K., Zhang, R., Wang, H.V., Roland, A., Du, J., and Liu, Z. (2020) Simulating compound flooding events in a hurricane, Ocean Dynamics, (https://doi.org/10.1007/s10236-020-01351-x) </w:t>
      </w:r>
    </w:p>
    <w:p w14:paraId="1BD3D0CF" w14:textId="1FE8CA34" w:rsidR="3CEA6AD7" w:rsidRDefault="4E1ED1EC" w:rsidP="576FA9CB">
      <w:pPr>
        <w:pStyle w:val="Bibliography"/>
      </w:pPr>
      <w:r>
        <w:t xml:space="preserve">Zhang, Y. J., Fernandez-Montblanc, T., Pringle, W., Yu, H.-C., Cui, L., and Moghimi, S., 2023. Global seamless tidal simulation using a 3D unstructured-grid model (SCHISM v5.10.0), Geoscientific Model Development, 16, 2565-2581. https://doi.org/10.5194/gmd-16-2565-2023 </w:t>
      </w:r>
    </w:p>
    <w:p w14:paraId="4EC87344" w14:textId="6DFDA1EB" w:rsidR="3CEA6AD7" w:rsidRDefault="3CEA6AD7" w:rsidP="576FA9CB">
      <w:pPr>
        <w:pStyle w:val="Bibliography"/>
      </w:pPr>
      <w:r>
        <w:t>Zhang et al. (2024) Debunking the myths in coastal modeling, submitted to Ocean Modelling.</w:t>
      </w:r>
    </w:p>
    <w:p w14:paraId="69762BD1" w14:textId="68383FAA" w:rsidR="780EE12D" w:rsidRDefault="780EE12D" w:rsidP="576FA9CB">
      <w:pPr>
        <w:pStyle w:val="Bibliography"/>
      </w:pPr>
      <w:r>
        <w:t xml:space="preserve">Zilkoski, D. B., J.H. Richards, and G.M. Young, 1992: “Results of the General Adjustment of the North American Vertical Datum of 1988.” Surveying and Land Information Systems, 52(3), 133– 149, http://www.ngs.noaa.gov/PUBS_LIB/NAVD88/navd88report.htm. </w:t>
      </w:r>
    </w:p>
    <w:p w14:paraId="20CE8EA8" w14:textId="10D9C383" w:rsidR="01AFC524" w:rsidRDefault="01AFC524" w:rsidP="01AFC524"/>
    <w:p w14:paraId="00000046" w14:textId="3A1C0F5A" w:rsidR="008D1461" w:rsidRDefault="00236DDF" w:rsidP="576FA9CB">
      <w:r>
        <w:fldChar w:fldCharType="end"/>
      </w:r>
    </w:p>
    <w:sectPr w:rsidR="008D1461" w:rsidSect="00EB0F06">
      <w:pgSz w:w="12240" w:h="15840"/>
      <w:pgMar w:top="1440" w:right="1440" w:bottom="1440" w:left="1440" w:header="720" w:footer="720" w:gutter="0"/>
      <w:lnNumType w:countBy="1" w:restart="continuous"/>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AD730B" w14:textId="77777777" w:rsidR="004A728C" w:rsidRDefault="004A728C">
      <w:r>
        <w:separator/>
      </w:r>
    </w:p>
  </w:endnote>
  <w:endnote w:type="continuationSeparator" w:id="0">
    <w:p w14:paraId="3AAFF2FC" w14:textId="77777777" w:rsidR="004A728C" w:rsidRDefault="004A728C">
      <w:r>
        <w:continuationSeparator/>
      </w:r>
    </w:p>
  </w:endnote>
  <w:endnote w:type="continuationNotice" w:id="1">
    <w:p w14:paraId="0473F6FB" w14:textId="77777777" w:rsidR="004A728C" w:rsidRDefault="004A72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51" w14:textId="472531AF" w:rsidR="008D1461" w:rsidRDefault="008D1461">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4CE0D1" w14:textId="77777777" w:rsidR="004A728C" w:rsidRDefault="004A728C">
      <w:r>
        <w:separator/>
      </w:r>
    </w:p>
  </w:footnote>
  <w:footnote w:type="continuationSeparator" w:id="0">
    <w:p w14:paraId="520695E5" w14:textId="77777777" w:rsidR="004A728C" w:rsidRDefault="004A728C">
      <w:r>
        <w:continuationSeparator/>
      </w:r>
    </w:p>
  </w:footnote>
  <w:footnote w:type="continuationNotice" w:id="1">
    <w:p w14:paraId="6D05FAD0" w14:textId="77777777" w:rsidR="004A728C" w:rsidRDefault="004A72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2867655B" w14:paraId="498B2AA7" w14:textId="77777777" w:rsidTr="2867655B">
      <w:trPr>
        <w:trHeight w:val="300"/>
      </w:trPr>
      <w:tc>
        <w:tcPr>
          <w:tcW w:w="3120" w:type="dxa"/>
        </w:tcPr>
        <w:p w14:paraId="3C90954E" w14:textId="30BF3C8B" w:rsidR="2867655B" w:rsidRDefault="2867655B" w:rsidP="2867655B">
          <w:pPr>
            <w:pStyle w:val="Header"/>
            <w:ind w:left="-115"/>
          </w:pPr>
        </w:p>
      </w:tc>
      <w:tc>
        <w:tcPr>
          <w:tcW w:w="3120" w:type="dxa"/>
        </w:tcPr>
        <w:p w14:paraId="5FA5F26A" w14:textId="25446CCF" w:rsidR="2867655B" w:rsidRDefault="2867655B" w:rsidP="2867655B">
          <w:pPr>
            <w:pStyle w:val="Header"/>
            <w:jc w:val="center"/>
          </w:pPr>
        </w:p>
      </w:tc>
      <w:tc>
        <w:tcPr>
          <w:tcW w:w="3120" w:type="dxa"/>
        </w:tcPr>
        <w:p w14:paraId="44D59DFB" w14:textId="01225AB4" w:rsidR="2867655B" w:rsidRDefault="2867655B" w:rsidP="2867655B">
          <w:pPr>
            <w:pStyle w:val="Header"/>
            <w:ind w:right="-115"/>
            <w:jc w:val="right"/>
          </w:pPr>
        </w:p>
      </w:tc>
    </w:tr>
  </w:tbl>
  <w:p w14:paraId="2872A442" w14:textId="0082CF42" w:rsidR="2867655B" w:rsidRDefault="2867655B" w:rsidP="286765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312FF"/>
    <w:multiLevelType w:val="hybridMultilevel"/>
    <w:tmpl w:val="828A91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B9746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DED141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6B0C1B8"/>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6DF79EF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239096180">
    <w:abstractNumId w:val="2"/>
  </w:num>
  <w:num w:numId="2" w16cid:durableId="2055494252">
    <w:abstractNumId w:val="4"/>
  </w:num>
  <w:num w:numId="3" w16cid:durableId="1727990024">
    <w:abstractNumId w:val="3"/>
  </w:num>
  <w:num w:numId="4" w16cid:durableId="508448134">
    <w:abstractNumId w:val="1"/>
  </w:num>
  <w:num w:numId="5" w16cid:durableId="21042530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672167B"/>
    <w:rsid w:val="00000D93"/>
    <w:rsid w:val="000011C9"/>
    <w:rsid w:val="0000155D"/>
    <w:rsid w:val="000015D3"/>
    <w:rsid w:val="00001A79"/>
    <w:rsid w:val="00003013"/>
    <w:rsid w:val="000033F7"/>
    <w:rsid w:val="0000340C"/>
    <w:rsid w:val="00003ECE"/>
    <w:rsid w:val="000041A3"/>
    <w:rsid w:val="000049C4"/>
    <w:rsid w:val="00004ABE"/>
    <w:rsid w:val="00005F32"/>
    <w:rsid w:val="000068AE"/>
    <w:rsid w:val="000075CA"/>
    <w:rsid w:val="000077CE"/>
    <w:rsid w:val="00007FBC"/>
    <w:rsid w:val="00010209"/>
    <w:rsid w:val="00010914"/>
    <w:rsid w:val="00011927"/>
    <w:rsid w:val="00011B66"/>
    <w:rsid w:val="000121DB"/>
    <w:rsid w:val="00012A6C"/>
    <w:rsid w:val="00012AEC"/>
    <w:rsid w:val="00012B94"/>
    <w:rsid w:val="000133AD"/>
    <w:rsid w:val="000133D7"/>
    <w:rsid w:val="000137E4"/>
    <w:rsid w:val="00014234"/>
    <w:rsid w:val="00014E01"/>
    <w:rsid w:val="00015A7B"/>
    <w:rsid w:val="00015EDD"/>
    <w:rsid w:val="00016372"/>
    <w:rsid w:val="00016D83"/>
    <w:rsid w:val="00018CFE"/>
    <w:rsid w:val="00020519"/>
    <w:rsid w:val="0002051C"/>
    <w:rsid w:val="00020AF3"/>
    <w:rsid w:val="000214C4"/>
    <w:rsid w:val="00021739"/>
    <w:rsid w:val="00021DAD"/>
    <w:rsid w:val="00022091"/>
    <w:rsid w:val="000222DA"/>
    <w:rsid w:val="00022C2B"/>
    <w:rsid w:val="00022D9A"/>
    <w:rsid w:val="00023C77"/>
    <w:rsid w:val="00023FA1"/>
    <w:rsid w:val="00024D2F"/>
    <w:rsid w:val="0002517C"/>
    <w:rsid w:val="0002543E"/>
    <w:rsid w:val="000255F0"/>
    <w:rsid w:val="000265EF"/>
    <w:rsid w:val="00027C96"/>
    <w:rsid w:val="00027D58"/>
    <w:rsid w:val="0002BD9F"/>
    <w:rsid w:val="00030354"/>
    <w:rsid w:val="000306FB"/>
    <w:rsid w:val="0003088E"/>
    <w:rsid w:val="00030E47"/>
    <w:rsid w:val="000315CD"/>
    <w:rsid w:val="0003212A"/>
    <w:rsid w:val="00032349"/>
    <w:rsid w:val="000329D6"/>
    <w:rsid w:val="00032CDE"/>
    <w:rsid w:val="00034D12"/>
    <w:rsid w:val="00034D24"/>
    <w:rsid w:val="00034E2B"/>
    <w:rsid w:val="000353BD"/>
    <w:rsid w:val="000363AD"/>
    <w:rsid w:val="000369D1"/>
    <w:rsid w:val="00037AB3"/>
    <w:rsid w:val="0004039A"/>
    <w:rsid w:val="00040E44"/>
    <w:rsid w:val="00041726"/>
    <w:rsid w:val="00041D13"/>
    <w:rsid w:val="00041EC8"/>
    <w:rsid w:val="000427B5"/>
    <w:rsid w:val="00044847"/>
    <w:rsid w:val="00044F4F"/>
    <w:rsid w:val="00045F10"/>
    <w:rsid w:val="0004603B"/>
    <w:rsid w:val="000465A2"/>
    <w:rsid w:val="00046972"/>
    <w:rsid w:val="00046FDE"/>
    <w:rsid w:val="00048CEE"/>
    <w:rsid w:val="0005089C"/>
    <w:rsid w:val="00050C29"/>
    <w:rsid w:val="000510B0"/>
    <w:rsid w:val="000520E4"/>
    <w:rsid w:val="0005243B"/>
    <w:rsid w:val="0005263D"/>
    <w:rsid w:val="000531EE"/>
    <w:rsid w:val="000536EF"/>
    <w:rsid w:val="00053BAE"/>
    <w:rsid w:val="000542C2"/>
    <w:rsid w:val="00055972"/>
    <w:rsid w:val="000560D6"/>
    <w:rsid w:val="00056B11"/>
    <w:rsid w:val="00056BE6"/>
    <w:rsid w:val="0005755D"/>
    <w:rsid w:val="00057E88"/>
    <w:rsid w:val="00060542"/>
    <w:rsid w:val="00060981"/>
    <w:rsid w:val="0006138B"/>
    <w:rsid w:val="00062133"/>
    <w:rsid w:val="00062659"/>
    <w:rsid w:val="00063712"/>
    <w:rsid w:val="00063A04"/>
    <w:rsid w:val="00064760"/>
    <w:rsid w:val="00065A6A"/>
    <w:rsid w:val="00065AA3"/>
    <w:rsid w:val="000660C9"/>
    <w:rsid w:val="00067E9C"/>
    <w:rsid w:val="00067FF4"/>
    <w:rsid w:val="0006BE89"/>
    <w:rsid w:val="000702B1"/>
    <w:rsid w:val="00070C99"/>
    <w:rsid w:val="00071B1F"/>
    <w:rsid w:val="0007260B"/>
    <w:rsid w:val="0007400D"/>
    <w:rsid w:val="00074E4E"/>
    <w:rsid w:val="00074F3E"/>
    <w:rsid w:val="0007627F"/>
    <w:rsid w:val="00076305"/>
    <w:rsid w:val="00076467"/>
    <w:rsid w:val="00076D22"/>
    <w:rsid w:val="000777A3"/>
    <w:rsid w:val="000801AE"/>
    <w:rsid w:val="0008068E"/>
    <w:rsid w:val="000808FD"/>
    <w:rsid w:val="00080ECD"/>
    <w:rsid w:val="00080F13"/>
    <w:rsid w:val="000815CC"/>
    <w:rsid w:val="00081618"/>
    <w:rsid w:val="00081825"/>
    <w:rsid w:val="00081E33"/>
    <w:rsid w:val="00082D5D"/>
    <w:rsid w:val="00083C63"/>
    <w:rsid w:val="000847A1"/>
    <w:rsid w:val="00084E62"/>
    <w:rsid w:val="000851A2"/>
    <w:rsid w:val="00090823"/>
    <w:rsid w:val="00090F22"/>
    <w:rsid w:val="00091013"/>
    <w:rsid w:val="0009268A"/>
    <w:rsid w:val="0009311B"/>
    <w:rsid w:val="00093367"/>
    <w:rsid w:val="00093AEA"/>
    <w:rsid w:val="00093AFB"/>
    <w:rsid w:val="000942A7"/>
    <w:rsid w:val="00095368"/>
    <w:rsid w:val="00095B15"/>
    <w:rsid w:val="00096373"/>
    <w:rsid w:val="00096854"/>
    <w:rsid w:val="00096AC9"/>
    <w:rsid w:val="0009714F"/>
    <w:rsid w:val="00097C92"/>
    <w:rsid w:val="00097EC8"/>
    <w:rsid w:val="000A0399"/>
    <w:rsid w:val="000A08AE"/>
    <w:rsid w:val="000A174F"/>
    <w:rsid w:val="000A1E69"/>
    <w:rsid w:val="000A2079"/>
    <w:rsid w:val="000A2AC1"/>
    <w:rsid w:val="000A2F80"/>
    <w:rsid w:val="000A32C9"/>
    <w:rsid w:val="000A3856"/>
    <w:rsid w:val="000A3968"/>
    <w:rsid w:val="000A473C"/>
    <w:rsid w:val="000A498E"/>
    <w:rsid w:val="000A4B1E"/>
    <w:rsid w:val="000A58D2"/>
    <w:rsid w:val="000A5A2C"/>
    <w:rsid w:val="000A70E7"/>
    <w:rsid w:val="000A717D"/>
    <w:rsid w:val="000A726B"/>
    <w:rsid w:val="000A7BD6"/>
    <w:rsid w:val="000B03FD"/>
    <w:rsid w:val="000B04A2"/>
    <w:rsid w:val="000B0749"/>
    <w:rsid w:val="000B0758"/>
    <w:rsid w:val="000B0A77"/>
    <w:rsid w:val="000B1934"/>
    <w:rsid w:val="000B1B40"/>
    <w:rsid w:val="000B270A"/>
    <w:rsid w:val="000B271A"/>
    <w:rsid w:val="000B363D"/>
    <w:rsid w:val="000B3E4F"/>
    <w:rsid w:val="000B40A2"/>
    <w:rsid w:val="000B6C89"/>
    <w:rsid w:val="000B6F89"/>
    <w:rsid w:val="000B7189"/>
    <w:rsid w:val="000B7B78"/>
    <w:rsid w:val="000B7EC5"/>
    <w:rsid w:val="000C0A39"/>
    <w:rsid w:val="000C1871"/>
    <w:rsid w:val="000C2CB1"/>
    <w:rsid w:val="000C3D71"/>
    <w:rsid w:val="000C4580"/>
    <w:rsid w:val="000C496C"/>
    <w:rsid w:val="000C4B22"/>
    <w:rsid w:val="000C4E74"/>
    <w:rsid w:val="000C4E8F"/>
    <w:rsid w:val="000C66D6"/>
    <w:rsid w:val="000C6708"/>
    <w:rsid w:val="000C6DD4"/>
    <w:rsid w:val="000C797F"/>
    <w:rsid w:val="000C7A5D"/>
    <w:rsid w:val="000C9DB2"/>
    <w:rsid w:val="000CDB94"/>
    <w:rsid w:val="000D0714"/>
    <w:rsid w:val="000D0A36"/>
    <w:rsid w:val="000D1D4D"/>
    <w:rsid w:val="000D1D51"/>
    <w:rsid w:val="000D2248"/>
    <w:rsid w:val="000D2486"/>
    <w:rsid w:val="000D3B80"/>
    <w:rsid w:val="000D3CDE"/>
    <w:rsid w:val="000D3DC5"/>
    <w:rsid w:val="000D3E49"/>
    <w:rsid w:val="000D4136"/>
    <w:rsid w:val="000D588E"/>
    <w:rsid w:val="000D5B60"/>
    <w:rsid w:val="000D5B96"/>
    <w:rsid w:val="000DCF24"/>
    <w:rsid w:val="000E01B6"/>
    <w:rsid w:val="000E0860"/>
    <w:rsid w:val="000E0D6A"/>
    <w:rsid w:val="000E1564"/>
    <w:rsid w:val="000E17AC"/>
    <w:rsid w:val="000E1918"/>
    <w:rsid w:val="000E1A8E"/>
    <w:rsid w:val="000E2A4A"/>
    <w:rsid w:val="000E3795"/>
    <w:rsid w:val="000E482A"/>
    <w:rsid w:val="000E51C6"/>
    <w:rsid w:val="000E58AF"/>
    <w:rsid w:val="000E5DCE"/>
    <w:rsid w:val="000E67B9"/>
    <w:rsid w:val="000E6A4D"/>
    <w:rsid w:val="000E6B9E"/>
    <w:rsid w:val="000E6DF5"/>
    <w:rsid w:val="000E7C1E"/>
    <w:rsid w:val="000F0D86"/>
    <w:rsid w:val="000F1530"/>
    <w:rsid w:val="000F201A"/>
    <w:rsid w:val="000F2E70"/>
    <w:rsid w:val="000F34DE"/>
    <w:rsid w:val="000F4310"/>
    <w:rsid w:val="000F4573"/>
    <w:rsid w:val="000F497E"/>
    <w:rsid w:val="000F5E89"/>
    <w:rsid w:val="000F6EFD"/>
    <w:rsid w:val="000F7029"/>
    <w:rsid w:val="000F7969"/>
    <w:rsid w:val="00100553"/>
    <w:rsid w:val="001015D0"/>
    <w:rsid w:val="00101DBE"/>
    <w:rsid w:val="001038D0"/>
    <w:rsid w:val="00103F26"/>
    <w:rsid w:val="00104213"/>
    <w:rsid w:val="0010462D"/>
    <w:rsid w:val="0010473A"/>
    <w:rsid w:val="001061B0"/>
    <w:rsid w:val="001062F6"/>
    <w:rsid w:val="001067FA"/>
    <w:rsid w:val="00107162"/>
    <w:rsid w:val="001071AB"/>
    <w:rsid w:val="0011001E"/>
    <w:rsid w:val="00110459"/>
    <w:rsid w:val="00110C61"/>
    <w:rsid w:val="001114BB"/>
    <w:rsid w:val="00111A9E"/>
    <w:rsid w:val="001121C5"/>
    <w:rsid w:val="00113DCF"/>
    <w:rsid w:val="00113EC8"/>
    <w:rsid w:val="001143FF"/>
    <w:rsid w:val="00114B83"/>
    <w:rsid w:val="00114D79"/>
    <w:rsid w:val="00115578"/>
    <w:rsid w:val="0011585A"/>
    <w:rsid w:val="00116A18"/>
    <w:rsid w:val="001176A6"/>
    <w:rsid w:val="00120011"/>
    <w:rsid w:val="00120BBB"/>
    <w:rsid w:val="00120C60"/>
    <w:rsid w:val="00121B30"/>
    <w:rsid w:val="00121DD8"/>
    <w:rsid w:val="00123756"/>
    <w:rsid w:val="00123A8E"/>
    <w:rsid w:val="001240AE"/>
    <w:rsid w:val="001242B0"/>
    <w:rsid w:val="00124D2E"/>
    <w:rsid w:val="00124DEE"/>
    <w:rsid w:val="0012526F"/>
    <w:rsid w:val="00125737"/>
    <w:rsid w:val="001257A5"/>
    <w:rsid w:val="0012582E"/>
    <w:rsid w:val="00126D9E"/>
    <w:rsid w:val="0012726D"/>
    <w:rsid w:val="001275E8"/>
    <w:rsid w:val="0012792D"/>
    <w:rsid w:val="00130DB1"/>
    <w:rsid w:val="0013114F"/>
    <w:rsid w:val="0013145F"/>
    <w:rsid w:val="001315F4"/>
    <w:rsid w:val="0013225E"/>
    <w:rsid w:val="001326CB"/>
    <w:rsid w:val="00132FD9"/>
    <w:rsid w:val="00133515"/>
    <w:rsid w:val="00134C64"/>
    <w:rsid w:val="00135710"/>
    <w:rsid w:val="001359EF"/>
    <w:rsid w:val="00135F38"/>
    <w:rsid w:val="0013658A"/>
    <w:rsid w:val="001368AD"/>
    <w:rsid w:val="001373FA"/>
    <w:rsid w:val="00137525"/>
    <w:rsid w:val="00137563"/>
    <w:rsid w:val="00137B37"/>
    <w:rsid w:val="0014034E"/>
    <w:rsid w:val="00140602"/>
    <w:rsid w:val="00140DBB"/>
    <w:rsid w:val="00141103"/>
    <w:rsid w:val="00141419"/>
    <w:rsid w:val="001417C2"/>
    <w:rsid w:val="00141AC0"/>
    <w:rsid w:val="00141AFB"/>
    <w:rsid w:val="00142D4B"/>
    <w:rsid w:val="00143F2C"/>
    <w:rsid w:val="001454C9"/>
    <w:rsid w:val="00145680"/>
    <w:rsid w:val="00145FFF"/>
    <w:rsid w:val="001462EA"/>
    <w:rsid w:val="00147225"/>
    <w:rsid w:val="00150335"/>
    <w:rsid w:val="00150BD4"/>
    <w:rsid w:val="00151C71"/>
    <w:rsid w:val="00151FDE"/>
    <w:rsid w:val="001522DA"/>
    <w:rsid w:val="00153235"/>
    <w:rsid w:val="00154535"/>
    <w:rsid w:val="00155CC2"/>
    <w:rsid w:val="00155D9E"/>
    <w:rsid w:val="00155F2C"/>
    <w:rsid w:val="00156779"/>
    <w:rsid w:val="001574E4"/>
    <w:rsid w:val="00157731"/>
    <w:rsid w:val="00157DBD"/>
    <w:rsid w:val="00160486"/>
    <w:rsid w:val="00160CB2"/>
    <w:rsid w:val="00161018"/>
    <w:rsid w:val="001624B3"/>
    <w:rsid w:val="00163202"/>
    <w:rsid w:val="0016396A"/>
    <w:rsid w:val="00163BFA"/>
    <w:rsid w:val="00164A3A"/>
    <w:rsid w:val="001652B1"/>
    <w:rsid w:val="00165BC4"/>
    <w:rsid w:val="00165F4C"/>
    <w:rsid w:val="00166B7E"/>
    <w:rsid w:val="00166D11"/>
    <w:rsid w:val="001670F0"/>
    <w:rsid w:val="0016726B"/>
    <w:rsid w:val="00167564"/>
    <w:rsid w:val="001676B7"/>
    <w:rsid w:val="00167EEF"/>
    <w:rsid w:val="00167FD3"/>
    <w:rsid w:val="001701C8"/>
    <w:rsid w:val="00170968"/>
    <w:rsid w:val="00170BD1"/>
    <w:rsid w:val="00170C95"/>
    <w:rsid w:val="00171327"/>
    <w:rsid w:val="00171BCF"/>
    <w:rsid w:val="0017291D"/>
    <w:rsid w:val="00172EC2"/>
    <w:rsid w:val="00173493"/>
    <w:rsid w:val="001739FE"/>
    <w:rsid w:val="00174D12"/>
    <w:rsid w:val="00174D27"/>
    <w:rsid w:val="001750DF"/>
    <w:rsid w:val="00175BFE"/>
    <w:rsid w:val="00176300"/>
    <w:rsid w:val="00176620"/>
    <w:rsid w:val="0017677E"/>
    <w:rsid w:val="00176CAF"/>
    <w:rsid w:val="00176E99"/>
    <w:rsid w:val="00176FE2"/>
    <w:rsid w:val="0017738E"/>
    <w:rsid w:val="001805A3"/>
    <w:rsid w:val="001808FD"/>
    <w:rsid w:val="001809F7"/>
    <w:rsid w:val="00181C02"/>
    <w:rsid w:val="00181DD7"/>
    <w:rsid w:val="001820C4"/>
    <w:rsid w:val="001825FC"/>
    <w:rsid w:val="0018403C"/>
    <w:rsid w:val="001843F1"/>
    <w:rsid w:val="00184E2B"/>
    <w:rsid w:val="001862CE"/>
    <w:rsid w:val="001862F5"/>
    <w:rsid w:val="00187C1A"/>
    <w:rsid w:val="00187D74"/>
    <w:rsid w:val="00190854"/>
    <w:rsid w:val="0019167E"/>
    <w:rsid w:val="00193BCB"/>
    <w:rsid w:val="00193E5D"/>
    <w:rsid w:val="00195E5A"/>
    <w:rsid w:val="001971D9"/>
    <w:rsid w:val="001A0087"/>
    <w:rsid w:val="001A147A"/>
    <w:rsid w:val="001A19E5"/>
    <w:rsid w:val="001A26D5"/>
    <w:rsid w:val="001A3290"/>
    <w:rsid w:val="001A35F8"/>
    <w:rsid w:val="001A448C"/>
    <w:rsid w:val="001A463F"/>
    <w:rsid w:val="001A4837"/>
    <w:rsid w:val="001A49EB"/>
    <w:rsid w:val="001A5C04"/>
    <w:rsid w:val="001A603C"/>
    <w:rsid w:val="001A763C"/>
    <w:rsid w:val="001A7AF0"/>
    <w:rsid w:val="001A7FE9"/>
    <w:rsid w:val="001B0194"/>
    <w:rsid w:val="001B01AE"/>
    <w:rsid w:val="001B021E"/>
    <w:rsid w:val="001B06EA"/>
    <w:rsid w:val="001B1ECF"/>
    <w:rsid w:val="001B1FFD"/>
    <w:rsid w:val="001B3882"/>
    <w:rsid w:val="001B4681"/>
    <w:rsid w:val="001B4FD0"/>
    <w:rsid w:val="001B5858"/>
    <w:rsid w:val="001B6472"/>
    <w:rsid w:val="001B7555"/>
    <w:rsid w:val="001B7D59"/>
    <w:rsid w:val="001C1ACB"/>
    <w:rsid w:val="001C26F6"/>
    <w:rsid w:val="001C2C96"/>
    <w:rsid w:val="001C2E92"/>
    <w:rsid w:val="001C4A52"/>
    <w:rsid w:val="001C50FD"/>
    <w:rsid w:val="001C5555"/>
    <w:rsid w:val="001C6026"/>
    <w:rsid w:val="001C62C3"/>
    <w:rsid w:val="001C66E0"/>
    <w:rsid w:val="001D0540"/>
    <w:rsid w:val="001D0586"/>
    <w:rsid w:val="001D0B47"/>
    <w:rsid w:val="001D1C13"/>
    <w:rsid w:val="001D1E6D"/>
    <w:rsid w:val="001D286E"/>
    <w:rsid w:val="001D2C5B"/>
    <w:rsid w:val="001D352C"/>
    <w:rsid w:val="001D3587"/>
    <w:rsid w:val="001D3697"/>
    <w:rsid w:val="001D46B5"/>
    <w:rsid w:val="001D4D4D"/>
    <w:rsid w:val="001D4F46"/>
    <w:rsid w:val="001D589A"/>
    <w:rsid w:val="001D6439"/>
    <w:rsid w:val="001D76BA"/>
    <w:rsid w:val="001D7AB7"/>
    <w:rsid w:val="001D7EB7"/>
    <w:rsid w:val="001E051F"/>
    <w:rsid w:val="001E10EB"/>
    <w:rsid w:val="001E177A"/>
    <w:rsid w:val="001E1C43"/>
    <w:rsid w:val="001E1D5B"/>
    <w:rsid w:val="001E1F19"/>
    <w:rsid w:val="001E2815"/>
    <w:rsid w:val="001E2BA8"/>
    <w:rsid w:val="001E35FB"/>
    <w:rsid w:val="001E4423"/>
    <w:rsid w:val="001E5AF4"/>
    <w:rsid w:val="001E5B5B"/>
    <w:rsid w:val="001E6700"/>
    <w:rsid w:val="001E74F2"/>
    <w:rsid w:val="001F0B6C"/>
    <w:rsid w:val="001F0F55"/>
    <w:rsid w:val="001F1008"/>
    <w:rsid w:val="001F1C42"/>
    <w:rsid w:val="001F1C88"/>
    <w:rsid w:val="001F1FAA"/>
    <w:rsid w:val="001F4A8C"/>
    <w:rsid w:val="001F4DC6"/>
    <w:rsid w:val="001F51CD"/>
    <w:rsid w:val="001F53C8"/>
    <w:rsid w:val="001F54ED"/>
    <w:rsid w:val="001F56B8"/>
    <w:rsid w:val="001F5774"/>
    <w:rsid w:val="001F69A6"/>
    <w:rsid w:val="00200696"/>
    <w:rsid w:val="00200801"/>
    <w:rsid w:val="00201385"/>
    <w:rsid w:val="0020144B"/>
    <w:rsid w:val="002027B3"/>
    <w:rsid w:val="00202C0A"/>
    <w:rsid w:val="00202C1C"/>
    <w:rsid w:val="00202CE1"/>
    <w:rsid w:val="002031A3"/>
    <w:rsid w:val="0020479A"/>
    <w:rsid w:val="00204CD5"/>
    <w:rsid w:val="00204EAA"/>
    <w:rsid w:val="0020534F"/>
    <w:rsid w:val="00205530"/>
    <w:rsid w:val="00205E26"/>
    <w:rsid w:val="00205E9B"/>
    <w:rsid w:val="002063C7"/>
    <w:rsid w:val="00206750"/>
    <w:rsid w:val="00206E25"/>
    <w:rsid w:val="0020742B"/>
    <w:rsid w:val="00207A10"/>
    <w:rsid w:val="0021243B"/>
    <w:rsid w:val="00212E30"/>
    <w:rsid w:val="0021310B"/>
    <w:rsid w:val="002140B0"/>
    <w:rsid w:val="00214901"/>
    <w:rsid w:val="00214F7C"/>
    <w:rsid w:val="00215012"/>
    <w:rsid w:val="0021515F"/>
    <w:rsid w:val="0021534E"/>
    <w:rsid w:val="002154B9"/>
    <w:rsid w:val="00216230"/>
    <w:rsid w:val="0021640D"/>
    <w:rsid w:val="002166F8"/>
    <w:rsid w:val="00216E3E"/>
    <w:rsid w:val="00216F5C"/>
    <w:rsid w:val="00217616"/>
    <w:rsid w:val="00217809"/>
    <w:rsid w:val="00217D5A"/>
    <w:rsid w:val="0022061D"/>
    <w:rsid w:val="00220753"/>
    <w:rsid w:val="002209DA"/>
    <w:rsid w:val="002218B5"/>
    <w:rsid w:val="00221934"/>
    <w:rsid w:val="00222229"/>
    <w:rsid w:val="00222367"/>
    <w:rsid w:val="002224E1"/>
    <w:rsid w:val="002235A0"/>
    <w:rsid w:val="00224534"/>
    <w:rsid w:val="00224B1D"/>
    <w:rsid w:val="00224FA7"/>
    <w:rsid w:val="002262EB"/>
    <w:rsid w:val="00226792"/>
    <w:rsid w:val="00226CAB"/>
    <w:rsid w:val="00226DAE"/>
    <w:rsid w:val="00226E80"/>
    <w:rsid w:val="00226F4D"/>
    <w:rsid w:val="002300FD"/>
    <w:rsid w:val="002309E5"/>
    <w:rsid w:val="00231ACA"/>
    <w:rsid w:val="002321DE"/>
    <w:rsid w:val="002327D7"/>
    <w:rsid w:val="00232A8F"/>
    <w:rsid w:val="002333C6"/>
    <w:rsid w:val="002339A7"/>
    <w:rsid w:val="00233B3F"/>
    <w:rsid w:val="00233CDF"/>
    <w:rsid w:val="00235360"/>
    <w:rsid w:val="00235592"/>
    <w:rsid w:val="00235B73"/>
    <w:rsid w:val="00235CFD"/>
    <w:rsid w:val="002362E2"/>
    <w:rsid w:val="00236DDF"/>
    <w:rsid w:val="00236E10"/>
    <w:rsid w:val="00237730"/>
    <w:rsid w:val="00237780"/>
    <w:rsid w:val="00240AF7"/>
    <w:rsid w:val="00240C99"/>
    <w:rsid w:val="00240E60"/>
    <w:rsid w:val="0024167D"/>
    <w:rsid w:val="00241956"/>
    <w:rsid w:val="00241BCC"/>
    <w:rsid w:val="00241EAE"/>
    <w:rsid w:val="00241EF4"/>
    <w:rsid w:val="00242482"/>
    <w:rsid w:val="00242ADD"/>
    <w:rsid w:val="002430C6"/>
    <w:rsid w:val="00243143"/>
    <w:rsid w:val="002436DE"/>
    <w:rsid w:val="00243A40"/>
    <w:rsid w:val="00243E09"/>
    <w:rsid w:val="0024428B"/>
    <w:rsid w:val="002446F6"/>
    <w:rsid w:val="00244D0E"/>
    <w:rsid w:val="00245FA3"/>
    <w:rsid w:val="0024601C"/>
    <w:rsid w:val="00246521"/>
    <w:rsid w:val="00246AD4"/>
    <w:rsid w:val="00247522"/>
    <w:rsid w:val="00247F64"/>
    <w:rsid w:val="00250211"/>
    <w:rsid w:val="002503B4"/>
    <w:rsid w:val="00250F16"/>
    <w:rsid w:val="002512E6"/>
    <w:rsid w:val="00251D5E"/>
    <w:rsid w:val="00252918"/>
    <w:rsid w:val="00254032"/>
    <w:rsid w:val="002542C2"/>
    <w:rsid w:val="0025432C"/>
    <w:rsid w:val="00254600"/>
    <w:rsid w:val="00255A5C"/>
    <w:rsid w:val="00255BA5"/>
    <w:rsid w:val="00255EF3"/>
    <w:rsid w:val="00256264"/>
    <w:rsid w:val="00256855"/>
    <w:rsid w:val="002576E6"/>
    <w:rsid w:val="002600E0"/>
    <w:rsid w:val="00260595"/>
    <w:rsid w:val="002608A6"/>
    <w:rsid w:val="002612A6"/>
    <w:rsid w:val="0026134E"/>
    <w:rsid w:val="00261D61"/>
    <w:rsid w:val="0026232C"/>
    <w:rsid w:val="00263549"/>
    <w:rsid w:val="002637BB"/>
    <w:rsid w:val="00263C05"/>
    <w:rsid w:val="002641A8"/>
    <w:rsid w:val="00266854"/>
    <w:rsid w:val="0026724F"/>
    <w:rsid w:val="00267B2A"/>
    <w:rsid w:val="0027005D"/>
    <w:rsid w:val="0027011F"/>
    <w:rsid w:val="002708D3"/>
    <w:rsid w:val="00270FB0"/>
    <w:rsid w:val="00271534"/>
    <w:rsid w:val="00272F47"/>
    <w:rsid w:val="00274561"/>
    <w:rsid w:val="00274C89"/>
    <w:rsid w:val="00275736"/>
    <w:rsid w:val="002760DA"/>
    <w:rsid w:val="002761D2"/>
    <w:rsid w:val="00276549"/>
    <w:rsid w:val="002767C7"/>
    <w:rsid w:val="002771C0"/>
    <w:rsid w:val="0027724E"/>
    <w:rsid w:val="00277D6A"/>
    <w:rsid w:val="0028059F"/>
    <w:rsid w:val="0028073E"/>
    <w:rsid w:val="00280B94"/>
    <w:rsid w:val="00281DBA"/>
    <w:rsid w:val="00281E70"/>
    <w:rsid w:val="00282899"/>
    <w:rsid w:val="00282FCD"/>
    <w:rsid w:val="00283066"/>
    <w:rsid w:val="00283BA8"/>
    <w:rsid w:val="002847E3"/>
    <w:rsid w:val="00284E31"/>
    <w:rsid w:val="00285893"/>
    <w:rsid w:val="002860EA"/>
    <w:rsid w:val="00287770"/>
    <w:rsid w:val="00287D39"/>
    <w:rsid w:val="0029002D"/>
    <w:rsid w:val="002914F3"/>
    <w:rsid w:val="0029162A"/>
    <w:rsid w:val="002925B8"/>
    <w:rsid w:val="00292807"/>
    <w:rsid w:val="002929EF"/>
    <w:rsid w:val="00292FF0"/>
    <w:rsid w:val="0029349A"/>
    <w:rsid w:val="00293532"/>
    <w:rsid w:val="002939F0"/>
    <w:rsid w:val="00293CD3"/>
    <w:rsid w:val="002943CE"/>
    <w:rsid w:val="0029446F"/>
    <w:rsid w:val="0029449B"/>
    <w:rsid w:val="00294704"/>
    <w:rsid w:val="00295514"/>
    <w:rsid w:val="00295781"/>
    <w:rsid w:val="00295A77"/>
    <w:rsid w:val="0029717A"/>
    <w:rsid w:val="00297456"/>
    <w:rsid w:val="00297D41"/>
    <w:rsid w:val="002A05E6"/>
    <w:rsid w:val="002A0608"/>
    <w:rsid w:val="002A0EB3"/>
    <w:rsid w:val="002A188E"/>
    <w:rsid w:val="002A1C16"/>
    <w:rsid w:val="002A253E"/>
    <w:rsid w:val="002A2624"/>
    <w:rsid w:val="002A2A66"/>
    <w:rsid w:val="002A2C76"/>
    <w:rsid w:val="002A3170"/>
    <w:rsid w:val="002A3200"/>
    <w:rsid w:val="002A34FE"/>
    <w:rsid w:val="002A350E"/>
    <w:rsid w:val="002A3545"/>
    <w:rsid w:val="002A36D5"/>
    <w:rsid w:val="002A3CA6"/>
    <w:rsid w:val="002A3E8F"/>
    <w:rsid w:val="002A4BAD"/>
    <w:rsid w:val="002A748C"/>
    <w:rsid w:val="002A760C"/>
    <w:rsid w:val="002B05D4"/>
    <w:rsid w:val="002B12C2"/>
    <w:rsid w:val="002B2256"/>
    <w:rsid w:val="002B24F5"/>
    <w:rsid w:val="002B25BC"/>
    <w:rsid w:val="002B2B9C"/>
    <w:rsid w:val="002B2DD5"/>
    <w:rsid w:val="002B306A"/>
    <w:rsid w:val="002B3B83"/>
    <w:rsid w:val="002B3B88"/>
    <w:rsid w:val="002B46DF"/>
    <w:rsid w:val="002B504C"/>
    <w:rsid w:val="002B53FD"/>
    <w:rsid w:val="002B5B1E"/>
    <w:rsid w:val="002B78A6"/>
    <w:rsid w:val="002B7AC0"/>
    <w:rsid w:val="002B7B78"/>
    <w:rsid w:val="002C039C"/>
    <w:rsid w:val="002C08CB"/>
    <w:rsid w:val="002C1045"/>
    <w:rsid w:val="002C12E1"/>
    <w:rsid w:val="002C2C9A"/>
    <w:rsid w:val="002C3BBE"/>
    <w:rsid w:val="002C690D"/>
    <w:rsid w:val="002C7873"/>
    <w:rsid w:val="002C7C53"/>
    <w:rsid w:val="002D0132"/>
    <w:rsid w:val="002D104C"/>
    <w:rsid w:val="002D170E"/>
    <w:rsid w:val="002D3003"/>
    <w:rsid w:val="002D3FD3"/>
    <w:rsid w:val="002D4284"/>
    <w:rsid w:val="002D470E"/>
    <w:rsid w:val="002D4D47"/>
    <w:rsid w:val="002D5262"/>
    <w:rsid w:val="002D56AA"/>
    <w:rsid w:val="002D56C4"/>
    <w:rsid w:val="002D5E75"/>
    <w:rsid w:val="002D6507"/>
    <w:rsid w:val="002D701F"/>
    <w:rsid w:val="002D7313"/>
    <w:rsid w:val="002D7C62"/>
    <w:rsid w:val="002D7F7E"/>
    <w:rsid w:val="002E0006"/>
    <w:rsid w:val="002E14F1"/>
    <w:rsid w:val="002E25A3"/>
    <w:rsid w:val="002E29CE"/>
    <w:rsid w:val="002E3720"/>
    <w:rsid w:val="002E4C1B"/>
    <w:rsid w:val="002E4DB7"/>
    <w:rsid w:val="002E4F3A"/>
    <w:rsid w:val="002E515A"/>
    <w:rsid w:val="002E539E"/>
    <w:rsid w:val="002E5891"/>
    <w:rsid w:val="002E599E"/>
    <w:rsid w:val="002E60F3"/>
    <w:rsid w:val="002E71F4"/>
    <w:rsid w:val="002E7317"/>
    <w:rsid w:val="002E7371"/>
    <w:rsid w:val="002E78AE"/>
    <w:rsid w:val="002E7CAD"/>
    <w:rsid w:val="002F02F5"/>
    <w:rsid w:val="002F0DC2"/>
    <w:rsid w:val="002F1330"/>
    <w:rsid w:val="002F2241"/>
    <w:rsid w:val="002F226B"/>
    <w:rsid w:val="002F22FE"/>
    <w:rsid w:val="002F2451"/>
    <w:rsid w:val="002F3FF5"/>
    <w:rsid w:val="002F4ED1"/>
    <w:rsid w:val="002F5A16"/>
    <w:rsid w:val="002F5D97"/>
    <w:rsid w:val="002F7118"/>
    <w:rsid w:val="00300037"/>
    <w:rsid w:val="00300952"/>
    <w:rsid w:val="00300F5C"/>
    <w:rsid w:val="00300FF1"/>
    <w:rsid w:val="003012E2"/>
    <w:rsid w:val="0030179C"/>
    <w:rsid w:val="00301B6A"/>
    <w:rsid w:val="00301D9B"/>
    <w:rsid w:val="00302A76"/>
    <w:rsid w:val="00303177"/>
    <w:rsid w:val="0030333B"/>
    <w:rsid w:val="003037F5"/>
    <w:rsid w:val="00303B6E"/>
    <w:rsid w:val="00303CE0"/>
    <w:rsid w:val="00303EC4"/>
    <w:rsid w:val="0030446D"/>
    <w:rsid w:val="00304509"/>
    <w:rsid w:val="00304E04"/>
    <w:rsid w:val="003050BC"/>
    <w:rsid w:val="00306359"/>
    <w:rsid w:val="0030720B"/>
    <w:rsid w:val="003101EA"/>
    <w:rsid w:val="00310646"/>
    <w:rsid w:val="0031267D"/>
    <w:rsid w:val="003126F1"/>
    <w:rsid w:val="003129B1"/>
    <w:rsid w:val="00314707"/>
    <w:rsid w:val="00314771"/>
    <w:rsid w:val="00314ECC"/>
    <w:rsid w:val="00316EB4"/>
    <w:rsid w:val="0031724F"/>
    <w:rsid w:val="003177BF"/>
    <w:rsid w:val="00320797"/>
    <w:rsid w:val="00320E85"/>
    <w:rsid w:val="00320EC2"/>
    <w:rsid w:val="003224BA"/>
    <w:rsid w:val="00322FB9"/>
    <w:rsid w:val="0032359C"/>
    <w:rsid w:val="00323DD4"/>
    <w:rsid w:val="00324E7B"/>
    <w:rsid w:val="00324EB7"/>
    <w:rsid w:val="0032512E"/>
    <w:rsid w:val="0032696E"/>
    <w:rsid w:val="003270B3"/>
    <w:rsid w:val="00327E26"/>
    <w:rsid w:val="00330DAA"/>
    <w:rsid w:val="00331345"/>
    <w:rsid w:val="00331D53"/>
    <w:rsid w:val="00332574"/>
    <w:rsid w:val="003331E1"/>
    <w:rsid w:val="003337EF"/>
    <w:rsid w:val="00334040"/>
    <w:rsid w:val="003348FE"/>
    <w:rsid w:val="00336B4B"/>
    <w:rsid w:val="003373EF"/>
    <w:rsid w:val="003403B7"/>
    <w:rsid w:val="0034269A"/>
    <w:rsid w:val="00344C01"/>
    <w:rsid w:val="00344CB1"/>
    <w:rsid w:val="00344D4D"/>
    <w:rsid w:val="00344D94"/>
    <w:rsid w:val="0034559E"/>
    <w:rsid w:val="00345906"/>
    <w:rsid w:val="00345E0A"/>
    <w:rsid w:val="00345F62"/>
    <w:rsid w:val="003463C6"/>
    <w:rsid w:val="00346DD3"/>
    <w:rsid w:val="003473E9"/>
    <w:rsid w:val="0034742B"/>
    <w:rsid w:val="00347718"/>
    <w:rsid w:val="00347EE5"/>
    <w:rsid w:val="0034E46F"/>
    <w:rsid w:val="00350230"/>
    <w:rsid w:val="003504D5"/>
    <w:rsid w:val="00350D8C"/>
    <w:rsid w:val="00352F08"/>
    <w:rsid w:val="003530C8"/>
    <w:rsid w:val="00353575"/>
    <w:rsid w:val="00354316"/>
    <w:rsid w:val="00354465"/>
    <w:rsid w:val="003545DB"/>
    <w:rsid w:val="0035537C"/>
    <w:rsid w:val="003553D8"/>
    <w:rsid w:val="00355ECA"/>
    <w:rsid w:val="00355FC2"/>
    <w:rsid w:val="00356334"/>
    <w:rsid w:val="003563C8"/>
    <w:rsid w:val="00356675"/>
    <w:rsid w:val="003573E7"/>
    <w:rsid w:val="003577CC"/>
    <w:rsid w:val="0036036D"/>
    <w:rsid w:val="00360CA4"/>
    <w:rsid w:val="00360F6A"/>
    <w:rsid w:val="00361A27"/>
    <w:rsid w:val="00362228"/>
    <w:rsid w:val="00362848"/>
    <w:rsid w:val="00363422"/>
    <w:rsid w:val="00364559"/>
    <w:rsid w:val="0036465D"/>
    <w:rsid w:val="003646DE"/>
    <w:rsid w:val="00364913"/>
    <w:rsid w:val="003652C5"/>
    <w:rsid w:val="003653BD"/>
    <w:rsid w:val="00365BFC"/>
    <w:rsid w:val="00365E36"/>
    <w:rsid w:val="003661B2"/>
    <w:rsid w:val="003663BC"/>
    <w:rsid w:val="003665C4"/>
    <w:rsid w:val="003669E9"/>
    <w:rsid w:val="003670F8"/>
    <w:rsid w:val="003674F5"/>
    <w:rsid w:val="0037058C"/>
    <w:rsid w:val="00371104"/>
    <w:rsid w:val="0037138F"/>
    <w:rsid w:val="00371B71"/>
    <w:rsid w:val="00371DDB"/>
    <w:rsid w:val="003727E1"/>
    <w:rsid w:val="00373B42"/>
    <w:rsid w:val="003743F9"/>
    <w:rsid w:val="00376879"/>
    <w:rsid w:val="003768E8"/>
    <w:rsid w:val="0037694B"/>
    <w:rsid w:val="00376AFC"/>
    <w:rsid w:val="00376CEF"/>
    <w:rsid w:val="0037742F"/>
    <w:rsid w:val="00377805"/>
    <w:rsid w:val="003805E2"/>
    <w:rsid w:val="0038064D"/>
    <w:rsid w:val="00380797"/>
    <w:rsid w:val="00380BD5"/>
    <w:rsid w:val="00380DB0"/>
    <w:rsid w:val="00381D27"/>
    <w:rsid w:val="00382971"/>
    <w:rsid w:val="00382A8C"/>
    <w:rsid w:val="00383BB3"/>
    <w:rsid w:val="00385E33"/>
    <w:rsid w:val="00387520"/>
    <w:rsid w:val="00390405"/>
    <w:rsid w:val="0039052C"/>
    <w:rsid w:val="003909B5"/>
    <w:rsid w:val="0039130A"/>
    <w:rsid w:val="003917C4"/>
    <w:rsid w:val="00391979"/>
    <w:rsid w:val="00391AFC"/>
    <w:rsid w:val="0039259D"/>
    <w:rsid w:val="00394792"/>
    <w:rsid w:val="003963B7"/>
    <w:rsid w:val="0039659F"/>
    <w:rsid w:val="00397318"/>
    <w:rsid w:val="00397AA3"/>
    <w:rsid w:val="00397DCC"/>
    <w:rsid w:val="003A14A5"/>
    <w:rsid w:val="003A1518"/>
    <w:rsid w:val="003A183D"/>
    <w:rsid w:val="003A1926"/>
    <w:rsid w:val="003A1A6B"/>
    <w:rsid w:val="003A1B46"/>
    <w:rsid w:val="003A1BEC"/>
    <w:rsid w:val="003A2E94"/>
    <w:rsid w:val="003A30A0"/>
    <w:rsid w:val="003A3805"/>
    <w:rsid w:val="003A39AB"/>
    <w:rsid w:val="003A46BB"/>
    <w:rsid w:val="003A561F"/>
    <w:rsid w:val="003A6583"/>
    <w:rsid w:val="003A6758"/>
    <w:rsid w:val="003A6FC1"/>
    <w:rsid w:val="003A72FE"/>
    <w:rsid w:val="003A75F3"/>
    <w:rsid w:val="003A7D93"/>
    <w:rsid w:val="003A7E8E"/>
    <w:rsid w:val="003B02FC"/>
    <w:rsid w:val="003B0500"/>
    <w:rsid w:val="003B1FAE"/>
    <w:rsid w:val="003B31B7"/>
    <w:rsid w:val="003B3A3E"/>
    <w:rsid w:val="003B45C3"/>
    <w:rsid w:val="003B53D2"/>
    <w:rsid w:val="003B5879"/>
    <w:rsid w:val="003B7245"/>
    <w:rsid w:val="003B75CB"/>
    <w:rsid w:val="003C06F6"/>
    <w:rsid w:val="003C0FBE"/>
    <w:rsid w:val="003C1598"/>
    <w:rsid w:val="003C1F25"/>
    <w:rsid w:val="003C2762"/>
    <w:rsid w:val="003C30D8"/>
    <w:rsid w:val="003C46B1"/>
    <w:rsid w:val="003C5056"/>
    <w:rsid w:val="003C5317"/>
    <w:rsid w:val="003C5690"/>
    <w:rsid w:val="003C61BC"/>
    <w:rsid w:val="003C69EC"/>
    <w:rsid w:val="003C7B41"/>
    <w:rsid w:val="003C7E70"/>
    <w:rsid w:val="003CC662"/>
    <w:rsid w:val="003D0BE7"/>
    <w:rsid w:val="003D1660"/>
    <w:rsid w:val="003D1E11"/>
    <w:rsid w:val="003D2045"/>
    <w:rsid w:val="003D40E9"/>
    <w:rsid w:val="003D4565"/>
    <w:rsid w:val="003D45E8"/>
    <w:rsid w:val="003D47CF"/>
    <w:rsid w:val="003D4F82"/>
    <w:rsid w:val="003D5B02"/>
    <w:rsid w:val="003D7221"/>
    <w:rsid w:val="003D7556"/>
    <w:rsid w:val="003D7B00"/>
    <w:rsid w:val="003E3053"/>
    <w:rsid w:val="003E357C"/>
    <w:rsid w:val="003E4E47"/>
    <w:rsid w:val="003E6494"/>
    <w:rsid w:val="003E7851"/>
    <w:rsid w:val="003F0087"/>
    <w:rsid w:val="003F0DC9"/>
    <w:rsid w:val="003F1975"/>
    <w:rsid w:val="003F1CE7"/>
    <w:rsid w:val="003F317A"/>
    <w:rsid w:val="003F3811"/>
    <w:rsid w:val="003F49DA"/>
    <w:rsid w:val="003F4F88"/>
    <w:rsid w:val="003F55B4"/>
    <w:rsid w:val="003F6202"/>
    <w:rsid w:val="003F746E"/>
    <w:rsid w:val="003F7926"/>
    <w:rsid w:val="003F7F71"/>
    <w:rsid w:val="004002D1"/>
    <w:rsid w:val="0040110A"/>
    <w:rsid w:val="004031C7"/>
    <w:rsid w:val="00403CFD"/>
    <w:rsid w:val="0040414B"/>
    <w:rsid w:val="00404B2B"/>
    <w:rsid w:val="00404F66"/>
    <w:rsid w:val="00405629"/>
    <w:rsid w:val="00407F28"/>
    <w:rsid w:val="00407F84"/>
    <w:rsid w:val="004108F8"/>
    <w:rsid w:val="004109AC"/>
    <w:rsid w:val="00411177"/>
    <w:rsid w:val="004115D1"/>
    <w:rsid w:val="00411EB8"/>
    <w:rsid w:val="00411FA4"/>
    <w:rsid w:val="004123BA"/>
    <w:rsid w:val="004128A4"/>
    <w:rsid w:val="00412BE4"/>
    <w:rsid w:val="00412F3D"/>
    <w:rsid w:val="00412F59"/>
    <w:rsid w:val="00412F6A"/>
    <w:rsid w:val="00413F6B"/>
    <w:rsid w:val="00414112"/>
    <w:rsid w:val="004148C0"/>
    <w:rsid w:val="00414EED"/>
    <w:rsid w:val="00414FBC"/>
    <w:rsid w:val="00415BA3"/>
    <w:rsid w:val="00415E52"/>
    <w:rsid w:val="00415F6B"/>
    <w:rsid w:val="00416572"/>
    <w:rsid w:val="0041755B"/>
    <w:rsid w:val="00420127"/>
    <w:rsid w:val="004219A5"/>
    <w:rsid w:val="004237AE"/>
    <w:rsid w:val="00423879"/>
    <w:rsid w:val="00424331"/>
    <w:rsid w:val="00424886"/>
    <w:rsid w:val="00424B17"/>
    <w:rsid w:val="00424E3A"/>
    <w:rsid w:val="00424FF2"/>
    <w:rsid w:val="00425512"/>
    <w:rsid w:val="004261D9"/>
    <w:rsid w:val="0042651A"/>
    <w:rsid w:val="00427F08"/>
    <w:rsid w:val="0043003F"/>
    <w:rsid w:val="004314F5"/>
    <w:rsid w:val="00431E7B"/>
    <w:rsid w:val="00432139"/>
    <w:rsid w:val="0043250D"/>
    <w:rsid w:val="004328E6"/>
    <w:rsid w:val="00432E51"/>
    <w:rsid w:val="00432FA8"/>
    <w:rsid w:val="00433447"/>
    <w:rsid w:val="0043378B"/>
    <w:rsid w:val="004339AA"/>
    <w:rsid w:val="00434C38"/>
    <w:rsid w:val="00435056"/>
    <w:rsid w:val="004354C2"/>
    <w:rsid w:val="00435EED"/>
    <w:rsid w:val="00436A0B"/>
    <w:rsid w:val="004371E6"/>
    <w:rsid w:val="00437C49"/>
    <w:rsid w:val="00437C69"/>
    <w:rsid w:val="00437DF1"/>
    <w:rsid w:val="00440D44"/>
    <w:rsid w:val="00440E57"/>
    <w:rsid w:val="004416D8"/>
    <w:rsid w:val="00441B0D"/>
    <w:rsid w:val="00443C5C"/>
    <w:rsid w:val="004440A0"/>
    <w:rsid w:val="004444AF"/>
    <w:rsid w:val="00444BF3"/>
    <w:rsid w:val="00445A75"/>
    <w:rsid w:val="004461C3"/>
    <w:rsid w:val="00446EFB"/>
    <w:rsid w:val="004504B4"/>
    <w:rsid w:val="004511DF"/>
    <w:rsid w:val="004530B9"/>
    <w:rsid w:val="00453676"/>
    <w:rsid w:val="00453708"/>
    <w:rsid w:val="00453F5B"/>
    <w:rsid w:val="0045456C"/>
    <w:rsid w:val="004569D6"/>
    <w:rsid w:val="004578F1"/>
    <w:rsid w:val="004602D3"/>
    <w:rsid w:val="0046082C"/>
    <w:rsid w:val="00461167"/>
    <w:rsid w:val="00461D9A"/>
    <w:rsid w:val="004624BE"/>
    <w:rsid w:val="00462677"/>
    <w:rsid w:val="00462A14"/>
    <w:rsid w:val="00462ADD"/>
    <w:rsid w:val="00462BBA"/>
    <w:rsid w:val="00462F21"/>
    <w:rsid w:val="0046300E"/>
    <w:rsid w:val="0046356C"/>
    <w:rsid w:val="0046430E"/>
    <w:rsid w:val="0046504A"/>
    <w:rsid w:val="004654B3"/>
    <w:rsid w:val="00465D59"/>
    <w:rsid w:val="00466282"/>
    <w:rsid w:val="00466430"/>
    <w:rsid w:val="0046674E"/>
    <w:rsid w:val="00466951"/>
    <w:rsid w:val="00466C1E"/>
    <w:rsid w:val="00466EEE"/>
    <w:rsid w:val="004674F3"/>
    <w:rsid w:val="004677DF"/>
    <w:rsid w:val="00467859"/>
    <w:rsid w:val="0047017E"/>
    <w:rsid w:val="004705E4"/>
    <w:rsid w:val="004706E1"/>
    <w:rsid w:val="00470FA2"/>
    <w:rsid w:val="004713FE"/>
    <w:rsid w:val="00471778"/>
    <w:rsid w:val="004729ED"/>
    <w:rsid w:val="00472F41"/>
    <w:rsid w:val="0047372C"/>
    <w:rsid w:val="0047377C"/>
    <w:rsid w:val="00474A2B"/>
    <w:rsid w:val="00474EC2"/>
    <w:rsid w:val="0047559B"/>
    <w:rsid w:val="00475964"/>
    <w:rsid w:val="00475E33"/>
    <w:rsid w:val="004761BC"/>
    <w:rsid w:val="00476300"/>
    <w:rsid w:val="00476E74"/>
    <w:rsid w:val="004779CB"/>
    <w:rsid w:val="00480131"/>
    <w:rsid w:val="00480CD3"/>
    <w:rsid w:val="0048186B"/>
    <w:rsid w:val="00482145"/>
    <w:rsid w:val="00482E1C"/>
    <w:rsid w:val="004835D5"/>
    <w:rsid w:val="00483DCB"/>
    <w:rsid w:val="00483F7B"/>
    <w:rsid w:val="004840BC"/>
    <w:rsid w:val="004847F5"/>
    <w:rsid w:val="00484A25"/>
    <w:rsid w:val="00484BE0"/>
    <w:rsid w:val="00484C2D"/>
    <w:rsid w:val="00484FD2"/>
    <w:rsid w:val="004851ED"/>
    <w:rsid w:val="004852D6"/>
    <w:rsid w:val="00485BC7"/>
    <w:rsid w:val="0048609B"/>
    <w:rsid w:val="0048679B"/>
    <w:rsid w:val="00486AF8"/>
    <w:rsid w:val="004874C3"/>
    <w:rsid w:val="00487951"/>
    <w:rsid w:val="00487BDF"/>
    <w:rsid w:val="00487CA8"/>
    <w:rsid w:val="0049066F"/>
    <w:rsid w:val="0049140A"/>
    <w:rsid w:val="00491CE5"/>
    <w:rsid w:val="00492B6C"/>
    <w:rsid w:val="00494633"/>
    <w:rsid w:val="00494E46"/>
    <w:rsid w:val="0049579A"/>
    <w:rsid w:val="00495A2E"/>
    <w:rsid w:val="00497296"/>
    <w:rsid w:val="004979D8"/>
    <w:rsid w:val="00497BCC"/>
    <w:rsid w:val="00497EB0"/>
    <w:rsid w:val="004A0856"/>
    <w:rsid w:val="004A1ADF"/>
    <w:rsid w:val="004A1F4B"/>
    <w:rsid w:val="004A277A"/>
    <w:rsid w:val="004A2C65"/>
    <w:rsid w:val="004A3469"/>
    <w:rsid w:val="004A3EFC"/>
    <w:rsid w:val="004A407E"/>
    <w:rsid w:val="004A415E"/>
    <w:rsid w:val="004A4199"/>
    <w:rsid w:val="004A4499"/>
    <w:rsid w:val="004A450A"/>
    <w:rsid w:val="004A47F5"/>
    <w:rsid w:val="004A47F7"/>
    <w:rsid w:val="004A493E"/>
    <w:rsid w:val="004A5054"/>
    <w:rsid w:val="004A5818"/>
    <w:rsid w:val="004A5958"/>
    <w:rsid w:val="004A5B7D"/>
    <w:rsid w:val="004A5CA2"/>
    <w:rsid w:val="004A728C"/>
    <w:rsid w:val="004B0433"/>
    <w:rsid w:val="004B0DB1"/>
    <w:rsid w:val="004B12BA"/>
    <w:rsid w:val="004B2CC7"/>
    <w:rsid w:val="004B43FA"/>
    <w:rsid w:val="004B4C04"/>
    <w:rsid w:val="004B4CE2"/>
    <w:rsid w:val="004B4E10"/>
    <w:rsid w:val="004B5EEA"/>
    <w:rsid w:val="004B6680"/>
    <w:rsid w:val="004B677C"/>
    <w:rsid w:val="004B6E27"/>
    <w:rsid w:val="004B7702"/>
    <w:rsid w:val="004C0963"/>
    <w:rsid w:val="004C0FB6"/>
    <w:rsid w:val="004C14FA"/>
    <w:rsid w:val="004C1A04"/>
    <w:rsid w:val="004C1A52"/>
    <w:rsid w:val="004C285B"/>
    <w:rsid w:val="004C431E"/>
    <w:rsid w:val="004C49C7"/>
    <w:rsid w:val="004C5255"/>
    <w:rsid w:val="004C57B9"/>
    <w:rsid w:val="004C5FBF"/>
    <w:rsid w:val="004C6714"/>
    <w:rsid w:val="004C7745"/>
    <w:rsid w:val="004D0304"/>
    <w:rsid w:val="004D0ADA"/>
    <w:rsid w:val="004D1BB1"/>
    <w:rsid w:val="004D214C"/>
    <w:rsid w:val="004D261E"/>
    <w:rsid w:val="004D2710"/>
    <w:rsid w:val="004D4489"/>
    <w:rsid w:val="004D4813"/>
    <w:rsid w:val="004D50C5"/>
    <w:rsid w:val="004D5847"/>
    <w:rsid w:val="004D688F"/>
    <w:rsid w:val="004D696C"/>
    <w:rsid w:val="004D6ED9"/>
    <w:rsid w:val="004D759A"/>
    <w:rsid w:val="004D7C33"/>
    <w:rsid w:val="004E0479"/>
    <w:rsid w:val="004E0A26"/>
    <w:rsid w:val="004E12BA"/>
    <w:rsid w:val="004E1A11"/>
    <w:rsid w:val="004E228B"/>
    <w:rsid w:val="004E23B9"/>
    <w:rsid w:val="004E2F56"/>
    <w:rsid w:val="004E3C0E"/>
    <w:rsid w:val="004E45B9"/>
    <w:rsid w:val="004E4607"/>
    <w:rsid w:val="004E462F"/>
    <w:rsid w:val="004E510E"/>
    <w:rsid w:val="004E5CC8"/>
    <w:rsid w:val="004E7DE6"/>
    <w:rsid w:val="004F1568"/>
    <w:rsid w:val="004F291F"/>
    <w:rsid w:val="004F3E32"/>
    <w:rsid w:val="004F4FE3"/>
    <w:rsid w:val="004F5583"/>
    <w:rsid w:val="004F68E6"/>
    <w:rsid w:val="004F7625"/>
    <w:rsid w:val="004F7FB9"/>
    <w:rsid w:val="00501447"/>
    <w:rsid w:val="00502FDF"/>
    <w:rsid w:val="005034DF"/>
    <w:rsid w:val="00503ADC"/>
    <w:rsid w:val="00504896"/>
    <w:rsid w:val="00504E41"/>
    <w:rsid w:val="005053F0"/>
    <w:rsid w:val="005055EF"/>
    <w:rsid w:val="005055F6"/>
    <w:rsid w:val="005059B2"/>
    <w:rsid w:val="00505DD4"/>
    <w:rsid w:val="00506946"/>
    <w:rsid w:val="005074D4"/>
    <w:rsid w:val="0050779D"/>
    <w:rsid w:val="00507AA3"/>
    <w:rsid w:val="00510536"/>
    <w:rsid w:val="005109CF"/>
    <w:rsid w:val="00511BD8"/>
    <w:rsid w:val="00511C3C"/>
    <w:rsid w:val="00511D71"/>
    <w:rsid w:val="00511F19"/>
    <w:rsid w:val="00512CEA"/>
    <w:rsid w:val="00513099"/>
    <w:rsid w:val="00513B28"/>
    <w:rsid w:val="00513DB7"/>
    <w:rsid w:val="0051443E"/>
    <w:rsid w:val="005148EB"/>
    <w:rsid w:val="00515374"/>
    <w:rsid w:val="00515EDF"/>
    <w:rsid w:val="0051610A"/>
    <w:rsid w:val="0051620A"/>
    <w:rsid w:val="005165D0"/>
    <w:rsid w:val="005167CF"/>
    <w:rsid w:val="00516AA5"/>
    <w:rsid w:val="00516FD2"/>
    <w:rsid w:val="0051709E"/>
    <w:rsid w:val="00517E5A"/>
    <w:rsid w:val="00520592"/>
    <w:rsid w:val="005213FC"/>
    <w:rsid w:val="00521434"/>
    <w:rsid w:val="0052203B"/>
    <w:rsid w:val="00522CA3"/>
    <w:rsid w:val="00522FD6"/>
    <w:rsid w:val="00523FF0"/>
    <w:rsid w:val="0052404E"/>
    <w:rsid w:val="005245D2"/>
    <w:rsid w:val="00524BF5"/>
    <w:rsid w:val="00524CCF"/>
    <w:rsid w:val="00525323"/>
    <w:rsid w:val="00525CB8"/>
    <w:rsid w:val="00526474"/>
    <w:rsid w:val="00526895"/>
    <w:rsid w:val="00527413"/>
    <w:rsid w:val="00527463"/>
    <w:rsid w:val="00527B3C"/>
    <w:rsid w:val="005302C5"/>
    <w:rsid w:val="00530FD6"/>
    <w:rsid w:val="0053127B"/>
    <w:rsid w:val="00531E81"/>
    <w:rsid w:val="0053295D"/>
    <w:rsid w:val="00533A3D"/>
    <w:rsid w:val="00534DD7"/>
    <w:rsid w:val="00536930"/>
    <w:rsid w:val="00536F6C"/>
    <w:rsid w:val="005403DD"/>
    <w:rsid w:val="00541328"/>
    <w:rsid w:val="00541775"/>
    <w:rsid w:val="00542C34"/>
    <w:rsid w:val="00543DE9"/>
    <w:rsid w:val="00544246"/>
    <w:rsid w:val="00544B92"/>
    <w:rsid w:val="00544FF6"/>
    <w:rsid w:val="00545992"/>
    <w:rsid w:val="00545CD3"/>
    <w:rsid w:val="00546051"/>
    <w:rsid w:val="005465F4"/>
    <w:rsid w:val="0054671C"/>
    <w:rsid w:val="00546B63"/>
    <w:rsid w:val="00547045"/>
    <w:rsid w:val="005472C9"/>
    <w:rsid w:val="00547567"/>
    <w:rsid w:val="00547962"/>
    <w:rsid w:val="00550FBF"/>
    <w:rsid w:val="005511D8"/>
    <w:rsid w:val="0055218D"/>
    <w:rsid w:val="00553D25"/>
    <w:rsid w:val="00553DFB"/>
    <w:rsid w:val="00554133"/>
    <w:rsid w:val="0055447B"/>
    <w:rsid w:val="00554D7D"/>
    <w:rsid w:val="00554E39"/>
    <w:rsid w:val="005555EF"/>
    <w:rsid w:val="00556250"/>
    <w:rsid w:val="0056054B"/>
    <w:rsid w:val="00560AE5"/>
    <w:rsid w:val="00560DCF"/>
    <w:rsid w:val="005611DE"/>
    <w:rsid w:val="00561B9B"/>
    <w:rsid w:val="005623A4"/>
    <w:rsid w:val="00562739"/>
    <w:rsid w:val="00562CE7"/>
    <w:rsid w:val="00562F0C"/>
    <w:rsid w:val="005631D2"/>
    <w:rsid w:val="00564252"/>
    <w:rsid w:val="00565349"/>
    <w:rsid w:val="00565B74"/>
    <w:rsid w:val="0056694B"/>
    <w:rsid w:val="005669C6"/>
    <w:rsid w:val="005679F4"/>
    <w:rsid w:val="0057052B"/>
    <w:rsid w:val="00570751"/>
    <w:rsid w:val="00570E81"/>
    <w:rsid w:val="00570FF4"/>
    <w:rsid w:val="00572AB0"/>
    <w:rsid w:val="00572C08"/>
    <w:rsid w:val="00572CB2"/>
    <w:rsid w:val="005736BB"/>
    <w:rsid w:val="005736EC"/>
    <w:rsid w:val="00573A98"/>
    <w:rsid w:val="00574577"/>
    <w:rsid w:val="00574A68"/>
    <w:rsid w:val="00574AF9"/>
    <w:rsid w:val="00574DD5"/>
    <w:rsid w:val="0057532D"/>
    <w:rsid w:val="0057541E"/>
    <w:rsid w:val="005769F5"/>
    <w:rsid w:val="00576A7D"/>
    <w:rsid w:val="00576F69"/>
    <w:rsid w:val="00577952"/>
    <w:rsid w:val="00577A41"/>
    <w:rsid w:val="00577DF6"/>
    <w:rsid w:val="00580434"/>
    <w:rsid w:val="00580495"/>
    <w:rsid w:val="00580599"/>
    <w:rsid w:val="00580640"/>
    <w:rsid w:val="00581056"/>
    <w:rsid w:val="00581939"/>
    <w:rsid w:val="00581E90"/>
    <w:rsid w:val="0058219D"/>
    <w:rsid w:val="005831A4"/>
    <w:rsid w:val="00583CA1"/>
    <w:rsid w:val="00584077"/>
    <w:rsid w:val="00584545"/>
    <w:rsid w:val="00584CA0"/>
    <w:rsid w:val="005854ED"/>
    <w:rsid w:val="005865D7"/>
    <w:rsid w:val="0058743F"/>
    <w:rsid w:val="005878DE"/>
    <w:rsid w:val="005903BE"/>
    <w:rsid w:val="005908D7"/>
    <w:rsid w:val="0059095C"/>
    <w:rsid w:val="00590D1D"/>
    <w:rsid w:val="00590FA3"/>
    <w:rsid w:val="00591431"/>
    <w:rsid w:val="005915A8"/>
    <w:rsid w:val="00591741"/>
    <w:rsid w:val="005941B2"/>
    <w:rsid w:val="005947EC"/>
    <w:rsid w:val="00594974"/>
    <w:rsid w:val="00594ED6"/>
    <w:rsid w:val="00595B94"/>
    <w:rsid w:val="0059698F"/>
    <w:rsid w:val="00597514"/>
    <w:rsid w:val="005A0E3A"/>
    <w:rsid w:val="005A1D29"/>
    <w:rsid w:val="005A2510"/>
    <w:rsid w:val="005A2A40"/>
    <w:rsid w:val="005A361F"/>
    <w:rsid w:val="005A3D34"/>
    <w:rsid w:val="005A448D"/>
    <w:rsid w:val="005A44B8"/>
    <w:rsid w:val="005A6E41"/>
    <w:rsid w:val="005A7AE2"/>
    <w:rsid w:val="005A7EC0"/>
    <w:rsid w:val="005A7EF1"/>
    <w:rsid w:val="005B0261"/>
    <w:rsid w:val="005B1793"/>
    <w:rsid w:val="005B1A79"/>
    <w:rsid w:val="005B1B87"/>
    <w:rsid w:val="005B2F47"/>
    <w:rsid w:val="005B3628"/>
    <w:rsid w:val="005B39E3"/>
    <w:rsid w:val="005B40A4"/>
    <w:rsid w:val="005B4829"/>
    <w:rsid w:val="005B4A61"/>
    <w:rsid w:val="005B4AFC"/>
    <w:rsid w:val="005B4B82"/>
    <w:rsid w:val="005B4B8F"/>
    <w:rsid w:val="005B4DE8"/>
    <w:rsid w:val="005B5188"/>
    <w:rsid w:val="005B6625"/>
    <w:rsid w:val="005B7FE4"/>
    <w:rsid w:val="005C0729"/>
    <w:rsid w:val="005C1C88"/>
    <w:rsid w:val="005C1E50"/>
    <w:rsid w:val="005C20CA"/>
    <w:rsid w:val="005C30C8"/>
    <w:rsid w:val="005C33E9"/>
    <w:rsid w:val="005C3495"/>
    <w:rsid w:val="005C4BB2"/>
    <w:rsid w:val="005C4E10"/>
    <w:rsid w:val="005C5E18"/>
    <w:rsid w:val="005C62F9"/>
    <w:rsid w:val="005C6A2A"/>
    <w:rsid w:val="005C6FDE"/>
    <w:rsid w:val="005C7481"/>
    <w:rsid w:val="005C79DB"/>
    <w:rsid w:val="005D04B7"/>
    <w:rsid w:val="005D0992"/>
    <w:rsid w:val="005D16F5"/>
    <w:rsid w:val="005D1D5C"/>
    <w:rsid w:val="005D217D"/>
    <w:rsid w:val="005D2705"/>
    <w:rsid w:val="005D3B37"/>
    <w:rsid w:val="005D40AA"/>
    <w:rsid w:val="005D43B8"/>
    <w:rsid w:val="005D46BA"/>
    <w:rsid w:val="005D4CC0"/>
    <w:rsid w:val="005D524A"/>
    <w:rsid w:val="005D53A5"/>
    <w:rsid w:val="005D604E"/>
    <w:rsid w:val="005D61F0"/>
    <w:rsid w:val="005D7203"/>
    <w:rsid w:val="005E029C"/>
    <w:rsid w:val="005E02B1"/>
    <w:rsid w:val="005E1108"/>
    <w:rsid w:val="005E1CF6"/>
    <w:rsid w:val="005E1DC5"/>
    <w:rsid w:val="005E213C"/>
    <w:rsid w:val="005E45B4"/>
    <w:rsid w:val="005E45DA"/>
    <w:rsid w:val="005E47D7"/>
    <w:rsid w:val="005E6671"/>
    <w:rsid w:val="005E695B"/>
    <w:rsid w:val="005E7C92"/>
    <w:rsid w:val="005E7DC2"/>
    <w:rsid w:val="005E7E8B"/>
    <w:rsid w:val="005F0430"/>
    <w:rsid w:val="005F0EF7"/>
    <w:rsid w:val="005F1331"/>
    <w:rsid w:val="005F2450"/>
    <w:rsid w:val="005F291C"/>
    <w:rsid w:val="005F2B0C"/>
    <w:rsid w:val="005F51D6"/>
    <w:rsid w:val="005F61B3"/>
    <w:rsid w:val="005F6524"/>
    <w:rsid w:val="005F69FD"/>
    <w:rsid w:val="005F78B0"/>
    <w:rsid w:val="0060120C"/>
    <w:rsid w:val="00601717"/>
    <w:rsid w:val="006021F5"/>
    <w:rsid w:val="00602673"/>
    <w:rsid w:val="006029A3"/>
    <w:rsid w:val="00602A22"/>
    <w:rsid w:val="006042F5"/>
    <w:rsid w:val="0060470A"/>
    <w:rsid w:val="0060550E"/>
    <w:rsid w:val="00605A58"/>
    <w:rsid w:val="00605CC4"/>
    <w:rsid w:val="00606394"/>
    <w:rsid w:val="00606545"/>
    <w:rsid w:val="006068BB"/>
    <w:rsid w:val="00607744"/>
    <w:rsid w:val="00607FB9"/>
    <w:rsid w:val="006104CC"/>
    <w:rsid w:val="00610819"/>
    <w:rsid w:val="00610E0F"/>
    <w:rsid w:val="0061283D"/>
    <w:rsid w:val="006132C7"/>
    <w:rsid w:val="00614012"/>
    <w:rsid w:val="00614395"/>
    <w:rsid w:val="006143A9"/>
    <w:rsid w:val="00614D33"/>
    <w:rsid w:val="00616DA4"/>
    <w:rsid w:val="0061777A"/>
    <w:rsid w:val="00617B3A"/>
    <w:rsid w:val="00617F0C"/>
    <w:rsid w:val="00620788"/>
    <w:rsid w:val="0062123B"/>
    <w:rsid w:val="00621DD4"/>
    <w:rsid w:val="00622093"/>
    <w:rsid w:val="006222AF"/>
    <w:rsid w:val="0062466E"/>
    <w:rsid w:val="0062474B"/>
    <w:rsid w:val="00626645"/>
    <w:rsid w:val="00626C88"/>
    <w:rsid w:val="006273A3"/>
    <w:rsid w:val="00627951"/>
    <w:rsid w:val="006300F1"/>
    <w:rsid w:val="006302EF"/>
    <w:rsid w:val="00631307"/>
    <w:rsid w:val="006313A4"/>
    <w:rsid w:val="006319D0"/>
    <w:rsid w:val="00631E61"/>
    <w:rsid w:val="00632872"/>
    <w:rsid w:val="00632913"/>
    <w:rsid w:val="0063345F"/>
    <w:rsid w:val="00633852"/>
    <w:rsid w:val="006352F7"/>
    <w:rsid w:val="00635932"/>
    <w:rsid w:val="00635A63"/>
    <w:rsid w:val="00635D96"/>
    <w:rsid w:val="00636A6F"/>
    <w:rsid w:val="00636C51"/>
    <w:rsid w:val="00637988"/>
    <w:rsid w:val="00637D62"/>
    <w:rsid w:val="006405C1"/>
    <w:rsid w:val="0064168F"/>
    <w:rsid w:val="00641A3E"/>
    <w:rsid w:val="00642CCB"/>
    <w:rsid w:val="0064338F"/>
    <w:rsid w:val="00643915"/>
    <w:rsid w:val="00643CED"/>
    <w:rsid w:val="00644C3F"/>
    <w:rsid w:val="006452E7"/>
    <w:rsid w:val="00646E10"/>
    <w:rsid w:val="00647877"/>
    <w:rsid w:val="00647C30"/>
    <w:rsid w:val="006500D7"/>
    <w:rsid w:val="00650D93"/>
    <w:rsid w:val="006522A1"/>
    <w:rsid w:val="00652425"/>
    <w:rsid w:val="00653D74"/>
    <w:rsid w:val="00656794"/>
    <w:rsid w:val="0065682D"/>
    <w:rsid w:val="00656E20"/>
    <w:rsid w:val="00657425"/>
    <w:rsid w:val="00657F32"/>
    <w:rsid w:val="00660815"/>
    <w:rsid w:val="00660A39"/>
    <w:rsid w:val="00660D08"/>
    <w:rsid w:val="006615C5"/>
    <w:rsid w:val="00661CAD"/>
    <w:rsid w:val="006621B7"/>
    <w:rsid w:val="00662EA3"/>
    <w:rsid w:val="006638D5"/>
    <w:rsid w:val="00664EBB"/>
    <w:rsid w:val="006653F0"/>
    <w:rsid w:val="0066637A"/>
    <w:rsid w:val="006663A9"/>
    <w:rsid w:val="006671D4"/>
    <w:rsid w:val="0066754A"/>
    <w:rsid w:val="006701F8"/>
    <w:rsid w:val="006703DB"/>
    <w:rsid w:val="00670646"/>
    <w:rsid w:val="00670FC3"/>
    <w:rsid w:val="00670FF5"/>
    <w:rsid w:val="0067151B"/>
    <w:rsid w:val="00671EFD"/>
    <w:rsid w:val="00672412"/>
    <w:rsid w:val="006739E3"/>
    <w:rsid w:val="0067432D"/>
    <w:rsid w:val="00674FC7"/>
    <w:rsid w:val="006750D3"/>
    <w:rsid w:val="006763A3"/>
    <w:rsid w:val="00676BE7"/>
    <w:rsid w:val="00677154"/>
    <w:rsid w:val="00677823"/>
    <w:rsid w:val="00677BDA"/>
    <w:rsid w:val="0068021D"/>
    <w:rsid w:val="00680542"/>
    <w:rsid w:val="00680B14"/>
    <w:rsid w:val="00681223"/>
    <w:rsid w:val="00681F1C"/>
    <w:rsid w:val="00682005"/>
    <w:rsid w:val="00682D5C"/>
    <w:rsid w:val="006835AB"/>
    <w:rsid w:val="006836F6"/>
    <w:rsid w:val="00683D4C"/>
    <w:rsid w:val="0068457B"/>
    <w:rsid w:val="00684769"/>
    <w:rsid w:val="00684872"/>
    <w:rsid w:val="006853D7"/>
    <w:rsid w:val="006862D8"/>
    <w:rsid w:val="0068714D"/>
    <w:rsid w:val="00687257"/>
    <w:rsid w:val="0069001A"/>
    <w:rsid w:val="006903BB"/>
    <w:rsid w:val="006921AB"/>
    <w:rsid w:val="00692928"/>
    <w:rsid w:val="00692E4A"/>
    <w:rsid w:val="00694897"/>
    <w:rsid w:val="00694B2C"/>
    <w:rsid w:val="00694B6A"/>
    <w:rsid w:val="00695079"/>
    <w:rsid w:val="00695163"/>
    <w:rsid w:val="0069565E"/>
    <w:rsid w:val="006958B9"/>
    <w:rsid w:val="006959D1"/>
    <w:rsid w:val="00695B2E"/>
    <w:rsid w:val="00695B30"/>
    <w:rsid w:val="00695EA9"/>
    <w:rsid w:val="00695EBC"/>
    <w:rsid w:val="0069749D"/>
    <w:rsid w:val="00697AFC"/>
    <w:rsid w:val="006A00BB"/>
    <w:rsid w:val="006A0A6B"/>
    <w:rsid w:val="006A0AFA"/>
    <w:rsid w:val="006A0EAC"/>
    <w:rsid w:val="006A10C3"/>
    <w:rsid w:val="006A2108"/>
    <w:rsid w:val="006A2206"/>
    <w:rsid w:val="006A2271"/>
    <w:rsid w:val="006A2DDA"/>
    <w:rsid w:val="006A32FE"/>
    <w:rsid w:val="006A3BD4"/>
    <w:rsid w:val="006A3D77"/>
    <w:rsid w:val="006A3D87"/>
    <w:rsid w:val="006A3EB5"/>
    <w:rsid w:val="006A4B18"/>
    <w:rsid w:val="006A569D"/>
    <w:rsid w:val="006A5CD1"/>
    <w:rsid w:val="006A6471"/>
    <w:rsid w:val="006A6966"/>
    <w:rsid w:val="006A6A7F"/>
    <w:rsid w:val="006A6CB4"/>
    <w:rsid w:val="006A6D44"/>
    <w:rsid w:val="006A739A"/>
    <w:rsid w:val="006A7424"/>
    <w:rsid w:val="006A76B7"/>
    <w:rsid w:val="006A7934"/>
    <w:rsid w:val="006A7B3F"/>
    <w:rsid w:val="006A7BA1"/>
    <w:rsid w:val="006A7BDB"/>
    <w:rsid w:val="006B00B1"/>
    <w:rsid w:val="006B0A59"/>
    <w:rsid w:val="006B0A94"/>
    <w:rsid w:val="006B129D"/>
    <w:rsid w:val="006B13AA"/>
    <w:rsid w:val="006B1706"/>
    <w:rsid w:val="006B1F9A"/>
    <w:rsid w:val="006B1FD9"/>
    <w:rsid w:val="006B25F5"/>
    <w:rsid w:val="006B2B33"/>
    <w:rsid w:val="006B329B"/>
    <w:rsid w:val="006B3A7F"/>
    <w:rsid w:val="006B3F7C"/>
    <w:rsid w:val="006B570F"/>
    <w:rsid w:val="006B599E"/>
    <w:rsid w:val="006B6E33"/>
    <w:rsid w:val="006B6F8F"/>
    <w:rsid w:val="006B7881"/>
    <w:rsid w:val="006C0919"/>
    <w:rsid w:val="006C1DE4"/>
    <w:rsid w:val="006C2037"/>
    <w:rsid w:val="006C2D8D"/>
    <w:rsid w:val="006C3002"/>
    <w:rsid w:val="006C4EE3"/>
    <w:rsid w:val="006C74F9"/>
    <w:rsid w:val="006D0076"/>
    <w:rsid w:val="006D2508"/>
    <w:rsid w:val="006D3836"/>
    <w:rsid w:val="006D3EF1"/>
    <w:rsid w:val="006D4045"/>
    <w:rsid w:val="006D5635"/>
    <w:rsid w:val="006D690E"/>
    <w:rsid w:val="006D6CBA"/>
    <w:rsid w:val="006D7673"/>
    <w:rsid w:val="006E03B0"/>
    <w:rsid w:val="006E0917"/>
    <w:rsid w:val="006E20B7"/>
    <w:rsid w:val="006E2AF5"/>
    <w:rsid w:val="006E39EE"/>
    <w:rsid w:val="006E5D19"/>
    <w:rsid w:val="006E5D89"/>
    <w:rsid w:val="006E649F"/>
    <w:rsid w:val="006E6D7C"/>
    <w:rsid w:val="006E6FC8"/>
    <w:rsid w:val="006E77D2"/>
    <w:rsid w:val="006F0E91"/>
    <w:rsid w:val="006F10E1"/>
    <w:rsid w:val="006F177B"/>
    <w:rsid w:val="006F184C"/>
    <w:rsid w:val="006F1C31"/>
    <w:rsid w:val="006F20AA"/>
    <w:rsid w:val="006F21A6"/>
    <w:rsid w:val="006F21C6"/>
    <w:rsid w:val="006F2286"/>
    <w:rsid w:val="006F24F0"/>
    <w:rsid w:val="006F2CCE"/>
    <w:rsid w:val="006F2F57"/>
    <w:rsid w:val="006F331C"/>
    <w:rsid w:val="006F3435"/>
    <w:rsid w:val="006F34B4"/>
    <w:rsid w:val="006F37F4"/>
    <w:rsid w:val="006F3AE5"/>
    <w:rsid w:val="006F4735"/>
    <w:rsid w:val="006F4784"/>
    <w:rsid w:val="006F4AB9"/>
    <w:rsid w:val="006F5476"/>
    <w:rsid w:val="006F6165"/>
    <w:rsid w:val="006F6C19"/>
    <w:rsid w:val="006F7552"/>
    <w:rsid w:val="00700279"/>
    <w:rsid w:val="00700C7C"/>
    <w:rsid w:val="00701921"/>
    <w:rsid w:val="007019B8"/>
    <w:rsid w:val="0070251E"/>
    <w:rsid w:val="0070261A"/>
    <w:rsid w:val="00704279"/>
    <w:rsid w:val="007055A8"/>
    <w:rsid w:val="00705DD6"/>
    <w:rsid w:val="00707867"/>
    <w:rsid w:val="00707C22"/>
    <w:rsid w:val="007107FE"/>
    <w:rsid w:val="0071104D"/>
    <w:rsid w:val="007116BC"/>
    <w:rsid w:val="00711A0A"/>
    <w:rsid w:val="00711FA8"/>
    <w:rsid w:val="00712ED6"/>
    <w:rsid w:val="00713131"/>
    <w:rsid w:val="00713325"/>
    <w:rsid w:val="00713829"/>
    <w:rsid w:val="00713D13"/>
    <w:rsid w:val="00716132"/>
    <w:rsid w:val="00716693"/>
    <w:rsid w:val="00717FE5"/>
    <w:rsid w:val="00720C91"/>
    <w:rsid w:val="00721014"/>
    <w:rsid w:val="00721401"/>
    <w:rsid w:val="0072141F"/>
    <w:rsid w:val="00721E6A"/>
    <w:rsid w:val="00722281"/>
    <w:rsid w:val="007222A5"/>
    <w:rsid w:val="00722672"/>
    <w:rsid w:val="00723275"/>
    <w:rsid w:val="00723777"/>
    <w:rsid w:val="007243B7"/>
    <w:rsid w:val="007244D0"/>
    <w:rsid w:val="007245A4"/>
    <w:rsid w:val="00724764"/>
    <w:rsid w:val="00725577"/>
    <w:rsid w:val="00725993"/>
    <w:rsid w:val="007262A3"/>
    <w:rsid w:val="00727251"/>
    <w:rsid w:val="00727A5A"/>
    <w:rsid w:val="00727C2E"/>
    <w:rsid w:val="00727E21"/>
    <w:rsid w:val="00730931"/>
    <w:rsid w:val="00731285"/>
    <w:rsid w:val="007316CB"/>
    <w:rsid w:val="00731C92"/>
    <w:rsid w:val="00731FCB"/>
    <w:rsid w:val="0073241E"/>
    <w:rsid w:val="00732A9F"/>
    <w:rsid w:val="00732D81"/>
    <w:rsid w:val="00733210"/>
    <w:rsid w:val="00733D00"/>
    <w:rsid w:val="00734337"/>
    <w:rsid w:val="007344FB"/>
    <w:rsid w:val="0073463A"/>
    <w:rsid w:val="00734CA5"/>
    <w:rsid w:val="007351FC"/>
    <w:rsid w:val="0073546A"/>
    <w:rsid w:val="00735820"/>
    <w:rsid w:val="00735FAE"/>
    <w:rsid w:val="0073634E"/>
    <w:rsid w:val="00737129"/>
    <w:rsid w:val="00737492"/>
    <w:rsid w:val="00737C88"/>
    <w:rsid w:val="007400F1"/>
    <w:rsid w:val="00741396"/>
    <w:rsid w:val="00741677"/>
    <w:rsid w:val="00741B1D"/>
    <w:rsid w:val="0074221E"/>
    <w:rsid w:val="0074222C"/>
    <w:rsid w:val="0074248F"/>
    <w:rsid w:val="00742C9C"/>
    <w:rsid w:val="00742E37"/>
    <w:rsid w:val="0074418F"/>
    <w:rsid w:val="007446B5"/>
    <w:rsid w:val="00744E9B"/>
    <w:rsid w:val="00745358"/>
    <w:rsid w:val="007477BB"/>
    <w:rsid w:val="00747A5E"/>
    <w:rsid w:val="00747BA4"/>
    <w:rsid w:val="007507EF"/>
    <w:rsid w:val="00750C42"/>
    <w:rsid w:val="007519DA"/>
    <w:rsid w:val="00751BD3"/>
    <w:rsid w:val="00753374"/>
    <w:rsid w:val="00753CBB"/>
    <w:rsid w:val="00753EDA"/>
    <w:rsid w:val="0075439C"/>
    <w:rsid w:val="00754872"/>
    <w:rsid w:val="00754BD6"/>
    <w:rsid w:val="00754E99"/>
    <w:rsid w:val="00755CB4"/>
    <w:rsid w:val="00756B7C"/>
    <w:rsid w:val="00757C0F"/>
    <w:rsid w:val="00760491"/>
    <w:rsid w:val="00761978"/>
    <w:rsid w:val="00761FDE"/>
    <w:rsid w:val="0076207C"/>
    <w:rsid w:val="00762613"/>
    <w:rsid w:val="007635FA"/>
    <w:rsid w:val="00763A9A"/>
    <w:rsid w:val="0076401A"/>
    <w:rsid w:val="00764534"/>
    <w:rsid w:val="007648D3"/>
    <w:rsid w:val="00765370"/>
    <w:rsid w:val="007654C8"/>
    <w:rsid w:val="007661C7"/>
    <w:rsid w:val="007665DB"/>
    <w:rsid w:val="0076677F"/>
    <w:rsid w:val="00766F52"/>
    <w:rsid w:val="00767B21"/>
    <w:rsid w:val="007707A5"/>
    <w:rsid w:val="007712E1"/>
    <w:rsid w:val="0077132C"/>
    <w:rsid w:val="00771E91"/>
    <w:rsid w:val="00772E81"/>
    <w:rsid w:val="00774108"/>
    <w:rsid w:val="00774734"/>
    <w:rsid w:val="00774965"/>
    <w:rsid w:val="00774A93"/>
    <w:rsid w:val="007753F0"/>
    <w:rsid w:val="007754E7"/>
    <w:rsid w:val="00775852"/>
    <w:rsid w:val="00775A5A"/>
    <w:rsid w:val="00775CCB"/>
    <w:rsid w:val="00776A29"/>
    <w:rsid w:val="00776D1E"/>
    <w:rsid w:val="00776E54"/>
    <w:rsid w:val="00777A8E"/>
    <w:rsid w:val="00780F65"/>
    <w:rsid w:val="00781C48"/>
    <w:rsid w:val="0078284B"/>
    <w:rsid w:val="007828A0"/>
    <w:rsid w:val="00782991"/>
    <w:rsid w:val="00782A3D"/>
    <w:rsid w:val="00783904"/>
    <w:rsid w:val="00784433"/>
    <w:rsid w:val="007846CA"/>
    <w:rsid w:val="00784720"/>
    <w:rsid w:val="00785A82"/>
    <w:rsid w:val="00786A0C"/>
    <w:rsid w:val="007871B6"/>
    <w:rsid w:val="00787641"/>
    <w:rsid w:val="0079089C"/>
    <w:rsid w:val="00790A81"/>
    <w:rsid w:val="007917CC"/>
    <w:rsid w:val="0079202C"/>
    <w:rsid w:val="00792842"/>
    <w:rsid w:val="00793A0A"/>
    <w:rsid w:val="00793A89"/>
    <w:rsid w:val="007941FB"/>
    <w:rsid w:val="0079420C"/>
    <w:rsid w:val="00794544"/>
    <w:rsid w:val="00794E3E"/>
    <w:rsid w:val="00796F6D"/>
    <w:rsid w:val="00797F7D"/>
    <w:rsid w:val="007A01AE"/>
    <w:rsid w:val="007A05B2"/>
    <w:rsid w:val="007A18F2"/>
    <w:rsid w:val="007A1D30"/>
    <w:rsid w:val="007A2800"/>
    <w:rsid w:val="007A2968"/>
    <w:rsid w:val="007A2C9E"/>
    <w:rsid w:val="007A3DAA"/>
    <w:rsid w:val="007A3E1F"/>
    <w:rsid w:val="007A4851"/>
    <w:rsid w:val="007A491C"/>
    <w:rsid w:val="007A4E63"/>
    <w:rsid w:val="007A5BF5"/>
    <w:rsid w:val="007A69EB"/>
    <w:rsid w:val="007A73F9"/>
    <w:rsid w:val="007B0291"/>
    <w:rsid w:val="007B0590"/>
    <w:rsid w:val="007B2473"/>
    <w:rsid w:val="007B2EE8"/>
    <w:rsid w:val="007B2FE1"/>
    <w:rsid w:val="007B4788"/>
    <w:rsid w:val="007B4B28"/>
    <w:rsid w:val="007B5AAE"/>
    <w:rsid w:val="007B615A"/>
    <w:rsid w:val="007B6939"/>
    <w:rsid w:val="007B6BD9"/>
    <w:rsid w:val="007B6FA8"/>
    <w:rsid w:val="007B7138"/>
    <w:rsid w:val="007B7724"/>
    <w:rsid w:val="007B7AA5"/>
    <w:rsid w:val="007B7C15"/>
    <w:rsid w:val="007B7D10"/>
    <w:rsid w:val="007C1086"/>
    <w:rsid w:val="007C1EEE"/>
    <w:rsid w:val="007C2AC6"/>
    <w:rsid w:val="007C2ACA"/>
    <w:rsid w:val="007C3FFD"/>
    <w:rsid w:val="007C509E"/>
    <w:rsid w:val="007C5662"/>
    <w:rsid w:val="007C789D"/>
    <w:rsid w:val="007C7B07"/>
    <w:rsid w:val="007D02CF"/>
    <w:rsid w:val="007D0CEA"/>
    <w:rsid w:val="007D1044"/>
    <w:rsid w:val="007D13A7"/>
    <w:rsid w:val="007D162E"/>
    <w:rsid w:val="007D1E7D"/>
    <w:rsid w:val="007D23F7"/>
    <w:rsid w:val="007D2A56"/>
    <w:rsid w:val="007D2AAC"/>
    <w:rsid w:val="007D2C3E"/>
    <w:rsid w:val="007D3CDF"/>
    <w:rsid w:val="007D4333"/>
    <w:rsid w:val="007D481D"/>
    <w:rsid w:val="007D4EF1"/>
    <w:rsid w:val="007D548E"/>
    <w:rsid w:val="007D587B"/>
    <w:rsid w:val="007D5D7B"/>
    <w:rsid w:val="007D5DE2"/>
    <w:rsid w:val="007D6366"/>
    <w:rsid w:val="007D6866"/>
    <w:rsid w:val="007D7F5C"/>
    <w:rsid w:val="007E0503"/>
    <w:rsid w:val="007E08F4"/>
    <w:rsid w:val="007E0D93"/>
    <w:rsid w:val="007E1FDA"/>
    <w:rsid w:val="007E270B"/>
    <w:rsid w:val="007E3190"/>
    <w:rsid w:val="007E321B"/>
    <w:rsid w:val="007E431C"/>
    <w:rsid w:val="007E687A"/>
    <w:rsid w:val="007E6E6F"/>
    <w:rsid w:val="007EDC3E"/>
    <w:rsid w:val="007F0095"/>
    <w:rsid w:val="007F06DA"/>
    <w:rsid w:val="007F0983"/>
    <w:rsid w:val="007F12BB"/>
    <w:rsid w:val="007F1669"/>
    <w:rsid w:val="007F1CD2"/>
    <w:rsid w:val="007F28E9"/>
    <w:rsid w:val="007F2981"/>
    <w:rsid w:val="007F32C4"/>
    <w:rsid w:val="007F3AAF"/>
    <w:rsid w:val="007F4372"/>
    <w:rsid w:val="007F48E4"/>
    <w:rsid w:val="007F4DF8"/>
    <w:rsid w:val="007F5300"/>
    <w:rsid w:val="007F5317"/>
    <w:rsid w:val="007F5C92"/>
    <w:rsid w:val="007F5DEA"/>
    <w:rsid w:val="007F7CA1"/>
    <w:rsid w:val="007F7F93"/>
    <w:rsid w:val="00800D2C"/>
    <w:rsid w:val="008023B1"/>
    <w:rsid w:val="0080351F"/>
    <w:rsid w:val="00803589"/>
    <w:rsid w:val="0080510A"/>
    <w:rsid w:val="0080535B"/>
    <w:rsid w:val="00805AE1"/>
    <w:rsid w:val="00805D98"/>
    <w:rsid w:val="00805E28"/>
    <w:rsid w:val="008078D0"/>
    <w:rsid w:val="00807F44"/>
    <w:rsid w:val="00807FBC"/>
    <w:rsid w:val="00810030"/>
    <w:rsid w:val="00810339"/>
    <w:rsid w:val="0081101B"/>
    <w:rsid w:val="00811604"/>
    <w:rsid w:val="0081209F"/>
    <w:rsid w:val="00813A0D"/>
    <w:rsid w:val="00814196"/>
    <w:rsid w:val="00814E7E"/>
    <w:rsid w:val="00814F09"/>
    <w:rsid w:val="00815733"/>
    <w:rsid w:val="00815AEB"/>
    <w:rsid w:val="00815BE5"/>
    <w:rsid w:val="0081616B"/>
    <w:rsid w:val="00816774"/>
    <w:rsid w:val="00816BA4"/>
    <w:rsid w:val="00816D6B"/>
    <w:rsid w:val="00817B41"/>
    <w:rsid w:val="0082096A"/>
    <w:rsid w:val="0082160D"/>
    <w:rsid w:val="00821694"/>
    <w:rsid w:val="00822037"/>
    <w:rsid w:val="008238AE"/>
    <w:rsid w:val="00823974"/>
    <w:rsid w:val="00823A74"/>
    <w:rsid w:val="00823AE3"/>
    <w:rsid w:val="00823DB3"/>
    <w:rsid w:val="00824B1A"/>
    <w:rsid w:val="00824EFB"/>
    <w:rsid w:val="00825257"/>
    <w:rsid w:val="00825443"/>
    <w:rsid w:val="008276D1"/>
    <w:rsid w:val="0082781C"/>
    <w:rsid w:val="00827F7A"/>
    <w:rsid w:val="00831928"/>
    <w:rsid w:val="008320EE"/>
    <w:rsid w:val="008321E4"/>
    <w:rsid w:val="00834E41"/>
    <w:rsid w:val="00834E6E"/>
    <w:rsid w:val="00835A70"/>
    <w:rsid w:val="00835C33"/>
    <w:rsid w:val="00836001"/>
    <w:rsid w:val="0083653C"/>
    <w:rsid w:val="008371FD"/>
    <w:rsid w:val="0083782E"/>
    <w:rsid w:val="0083795D"/>
    <w:rsid w:val="008404E3"/>
    <w:rsid w:val="008405F8"/>
    <w:rsid w:val="008415B4"/>
    <w:rsid w:val="008418CF"/>
    <w:rsid w:val="00842580"/>
    <w:rsid w:val="00842C85"/>
    <w:rsid w:val="00843043"/>
    <w:rsid w:val="008445C9"/>
    <w:rsid w:val="00846659"/>
    <w:rsid w:val="00846831"/>
    <w:rsid w:val="00846859"/>
    <w:rsid w:val="00847847"/>
    <w:rsid w:val="00847DFC"/>
    <w:rsid w:val="00850A1A"/>
    <w:rsid w:val="00853512"/>
    <w:rsid w:val="0085443A"/>
    <w:rsid w:val="00854DCD"/>
    <w:rsid w:val="00855963"/>
    <w:rsid w:val="008565BD"/>
    <w:rsid w:val="008569F4"/>
    <w:rsid w:val="00856F84"/>
    <w:rsid w:val="008571DB"/>
    <w:rsid w:val="00857274"/>
    <w:rsid w:val="0085729F"/>
    <w:rsid w:val="00860C7C"/>
    <w:rsid w:val="00860DB5"/>
    <w:rsid w:val="0086142E"/>
    <w:rsid w:val="008616E1"/>
    <w:rsid w:val="00861ECF"/>
    <w:rsid w:val="008639EF"/>
    <w:rsid w:val="008642B9"/>
    <w:rsid w:val="0086440D"/>
    <w:rsid w:val="00864BFD"/>
    <w:rsid w:val="008662BE"/>
    <w:rsid w:val="008667FA"/>
    <w:rsid w:val="008678F1"/>
    <w:rsid w:val="00867F90"/>
    <w:rsid w:val="00870CB8"/>
    <w:rsid w:val="00870F55"/>
    <w:rsid w:val="00873504"/>
    <w:rsid w:val="008735F7"/>
    <w:rsid w:val="00873A4C"/>
    <w:rsid w:val="00873F3C"/>
    <w:rsid w:val="00874EF6"/>
    <w:rsid w:val="008752E8"/>
    <w:rsid w:val="008756A3"/>
    <w:rsid w:val="00875894"/>
    <w:rsid w:val="00876A59"/>
    <w:rsid w:val="00876E01"/>
    <w:rsid w:val="00877D7F"/>
    <w:rsid w:val="00880A6A"/>
    <w:rsid w:val="008829D3"/>
    <w:rsid w:val="00882A63"/>
    <w:rsid w:val="00882C0F"/>
    <w:rsid w:val="00882F14"/>
    <w:rsid w:val="0088323E"/>
    <w:rsid w:val="00883381"/>
    <w:rsid w:val="00883BDF"/>
    <w:rsid w:val="00884439"/>
    <w:rsid w:val="008845CD"/>
    <w:rsid w:val="0088481D"/>
    <w:rsid w:val="00884B71"/>
    <w:rsid w:val="00884D35"/>
    <w:rsid w:val="00884F0B"/>
    <w:rsid w:val="008858CA"/>
    <w:rsid w:val="008859CD"/>
    <w:rsid w:val="00886050"/>
    <w:rsid w:val="008866E1"/>
    <w:rsid w:val="008869A7"/>
    <w:rsid w:val="008878FC"/>
    <w:rsid w:val="00887CAA"/>
    <w:rsid w:val="00887D12"/>
    <w:rsid w:val="008916DE"/>
    <w:rsid w:val="0089193D"/>
    <w:rsid w:val="00892014"/>
    <w:rsid w:val="00892906"/>
    <w:rsid w:val="00892BDB"/>
    <w:rsid w:val="00893ABE"/>
    <w:rsid w:val="00894E0B"/>
    <w:rsid w:val="0089561A"/>
    <w:rsid w:val="00895C77"/>
    <w:rsid w:val="0089620D"/>
    <w:rsid w:val="008965A3"/>
    <w:rsid w:val="00897240"/>
    <w:rsid w:val="0089737C"/>
    <w:rsid w:val="008979AF"/>
    <w:rsid w:val="00897AB8"/>
    <w:rsid w:val="00897BCE"/>
    <w:rsid w:val="00897F34"/>
    <w:rsid w:val="008A0057"/>
    <w:rsid w:val="008A04CE"/>
    <w:rsid w:val="008A1A2E"/>
    <w:rsid w:val="008A219F"/>
    <w:rsid w:val="008A2904"/>
    <w:rsid w:val="008A46AE"/>
    <w:rsid w:val="008A46E4"/>
    <w:rsid w:val="008A4CAA"/>
    <w:rsid w:val="008A5F5B"/>
    <w:rsid w:val="008A5F92"/>
    <w:rsid w:val="008A6C47"/>
    <w:rsid w:val="008A6E6A"/>
    <w:rsid w:val="008A7836"/>
    <w:rsid w:val="008B01BF"/>
    <w:rsid w:val="008B025A"/>
    <w:rsid w:val="008B0304"/>
    <w:rsid w:val="008B07DE"/>
    <w:rsid w:val="008B0BEA"/>
    <w:rsid w:val="008B1BBE"/>
    <w:rsid w:val="008B4942"/>
    <w:rsid w:val="008B4E0A"/>
    <w:rsid w:val="008B5025"/>
    <w:rsid w:val="008B5824"/>
    <w:rsid w:val="008B5AEE"/>
    <w:rsid w:val="008B67A5"/>
    <w:rsid w:val="008B69BD"/>
    <w:rsid w:val="008B74EE"/>
    <w:rsid w:val="008C0E29"/>
    <w:rsid w:val="008C148E"/>
    <w:rsid w:val="008C1B93"/>
    <w:rsid w:val="008C26BA"/>
    <w:rsid w:val="008C4372"/>
    <w:rsid w:val="008C46DA"/>
    <w:rsid w:val="008C4714"/>
    <w:rsid w:val="008C4DE2"/>
    <w:rsid w:val="008C530D"/>
    <w:rsid w:val="008C56AF"/>
    <w:rsid w:val="008C6052"/>
    <w:rsid w:val="008C6D98"/>
    <w:rsid w:val="008C6E04"/>
    <w:rsid w:val="008C7405"/>
    <w:rsid w:val="008C779D"/>
    <w:rsid w:val="008D01C7"/>
    <w:rsid w:val="008D0598"/>
    <w:rsid w:val="008D073D"/>
    <w:rsid w:val="008D1461"/>
    <w:rsid w:val="008D195A"/>
    <w:rsid w:val="008D1C5B"/>
    <w:rsid w:val="008D2016"/>
    <w:rsid w:val="008D2CF5"/>
    <w:rsid w:val="008D3842"/>
    <w:rsid w:val="008D4BC0"/>
    <w:rsid w:val="008D5361"/>
    <w:rsid w:val="008D612B"/>
    <w:rsid w:val="008D6753"/>
    <w:rsid w:val="008D7908"/>
    <w:rsid w:val="008D7AE9"/>
    <w:rsid w:val="008D7FE2"/>
    <w:rsid w:val="008E0F2A"/>
    <w:rsid w:val="008E133A"/>
    <w:rsid w:val="008E1A3B"/>
    <w:rsid w:val="008E29AA"/>
    <w:rsid w:val="008E352B"/>
    <w:rsid w:val="008E35B9"/>
    <w:rsid w:val="008E433E"/>
    <w:rsid w:val="008E4599"/>
    <w:rsid w:val="008E4604"/>
    <w:rsid w:val="008E4CB4"/>
    <w:rsid w:val="008E4DD3"/>
    <w:rsid w:val="008E578F"/>
    <w:rsid w:val="008E5E27"/>
    <w:rsid w:val="008E73F4"/>
    <w:rsid w:val="008E7607"/>
    <w:rsid w:val="008F01B0"/>
    <w:rsid w:val="008F0366"/>
    <w:rsid w:val="008F043A"/>
    <w:rsid w:val="008F086F"/>
    <w:rsid w:val="008F0B93"/>
    <w:rsid w:val="008F0C6D"/>
    <w:rsid w:val="008F1E54"/>
    <w:rsid w:val="008F236A"/>
    <w:rsid w:val="008F2652"/>
    <w:rsid w:val="008F26E0"/>
    <w:rsid w:val="008F2723"/>
    <w:rsid w:val="008F2A70"/>
    <w:rsid w:val="008F34E7"/>
    <w:rsid w:val="008F37A0"/>
    <w:rsid w:val="008F3E69"/>
    <w:rsid w:val="008F45F4"/>
    <w:rsid w:val="008F4615"/>
    <w:rsid w:val="008F4642"/>
    <w:rsid w:val="008F487C"/>
    <w:rsid w:val="008F4B7B"/>
    <w:rsid w:val="008F4FB6"/>
    <w:rsid w:val="008F5193"/>
    <w:rsid w:val="008F5418"/>
    <w:rsid w:val="008F7208"/>
    <w:rsid w:val="008F7F8E"/>
    <w:rsid w:val="00900FDC"/>
    <w:rsid w:val="009011BC"/>
    <w:rsid w:val="00901E98"/>
    <w:rsid w:val="0090257B"/>
    <w:rsid w:val="00902911"/>
    <w:rsid w:val="009035DD"/>
    <w:rsid w:val="00903BFC"/>
    <w:rsid w:val="00904AEA"/>
    <w:rsid w:val="009051E8"/>
    <w:rsid w:val="00905BA0"/>
    <w:rsid w:val="00905DEE"/>
    <w:rsid w:val="00906881"/>
    <w:rsid w:val="00906DDA"/>
    <w:rsid w:val="00907FF9"/>
    <w:rsid w:val="0091010D"/>
    <w:rsid w:val="00910491"/>
    <w:rsid w:val="00910834"/>
    <w:rsid w:val="00910935"/>
    <w:rsid w:val="00910CBE"/>
    <w:rsid w:val="00910D9A"/>
    <w:rsid w:val="009112E2"/>
    <w:rsid w:val="00911F64"/>
    <w:rsid w:val="00912C87"/>
    <w:rsid w:val="00913C71"/>
    <w:rsid w:val="00914803"/>
    <w:rsid w:val="00914CBA"/>
    <w:rsid w:val="009151A7"/>
    <w:rsid w:val="009157A4"/>
    <w:rsid w:val="009157B7"/>
    <w:rsid w:val="00915816"/>
    <w:rsid w:val="00915C78"/>
    <w:rsid w:val="00915C84"/>
    <w:rsid w:val="00915F55"/>
    <w:rsid w:val="0091674D"/>
    <w:rsid w:val="00916DF6"/>
    <w:rsid w:val="00917CDD"/>
    <w:rsid w:val="00920003"/>
    <w:rsid w:val="00920249"/>
    <w:rsid w:val="00920CEE"/>
    <w:rsid w:val="00920F09"/>
    <w:rsid w:val="009216A2"/>
    <w:rsid w:val="00921CC8"/>
    <w:rsid w:val="00922A53"/>
    <w:rsid w:val="00922D7B"/>
    <w:rsid w:val="009250E4"/>
    <w:rsid w:val="00925744"/>
    <w:rsid w:val="0092587B"/>
    <w:rsid w:val="00925C38"/>
    <w:rsid w:val="009303F5"/>
    <w:rsid w:val="00930B6C"/>
    <w:rsid w:val="00930E61"/>
    <w:rsid w:val="00931643"/>
    <w:rsid w:val="00931BA0"/>
    <w:rsid w:val="009323F4"/>
    <w:rsid w:val="00932564"/>
    <w:rsid w:val="00932E50"/>
    <w:rsid w:val="009339D2"/>
    <w:rsid w:val="00933ACC"/>
    <w:rsid w:val="00934AB1"/>
    <w:rsid w:val="0093507B"/>
    <w:rsid w:val="009356B4"/>
    <w:rsid w:val="00935932"/>
    <w:rsid w:val="00935B46"/>
    <w:rsid w:val="00936E2E"/>
    <w:rsid w:val="0093740C"/>
    <w:rsid w:val="00937C70"/>
    <w:rsid w:val="00940E9E"/>
    <w:rsid w:val="00942A60"/>
    <w:rsid w:val="00942D10"/>
    <w:rsid w:val="00942EEB"/>
    <w:rsid w:val="009438EB"/>
    <w:rsid w:val="00943B95"/>
    <w:rsid w:val="0094429E"/>
    <w:rsid w:val="009442E7"/>
    <w:rsid w:val="00944A11"/>
    <w:rsid w:val="00945385"/>
    <w:rsid w:val="009459FE"/>
    <w:rsid w:val="00945A95"/>
    <w:rsid w:val="00945AD3"/>
    <w:rsid w:val="00946279"/>
    <w:rsid w:val="009466BB"/>
    <w:rsid w:val="0094783B"/>
    <w:rsid w:val="0095189A"/>
    <w:rsid w:val="00951C01"/>
    <w:rsid w:val="0095201A"/>
    <w:rsid w:val="00953492"/>
    <w:rsid w:val="00953B92"/>
    <w:rsid w:val="00953D30"/>
    <w:rsid w:val="00954C55"/>
    <w:rsid w:val="0095526D"/>
    <w:rsid w:val="00955A07"/>
    <w:rsid w:val="00955A62"/>
    <w:rsid w:val="00956FEA"/>
    <w:rsid w:val="0095727E"/>
    <w:rsid w:val="00957640"/>
    <w:rsid w:val="00960CD7"/>
    <w:rsid w:val="0096156C"/>
    <w:rsid w:val="0096259E"/>
    <w:rsid w:val="00962767"/>
    <w:rsid w:val="00962B13"/>
    <w:rsid w:val="00962E8E"/>
    <w:rsid w:val="0096301B"/>
    <w:rsid w:val="00964427"/>
    <w:rsid w:val="009646CC"/>
    <w:rsid w:val="00964D9A"/>
    <w:rsid w:val="009651F4"/>
    <w:rsid w:val="00965ADF"/>
    <w:rsid w:val="00965C60"/>
    <w:rsid w:val="009663D2"/>
    <w:rsid w:val="009663E4"/>
    <w:rsid w:val="0096748F"/>
    <w:rsid w:val="00970D41"/>
    <w:rsid w:val="00971348"/>
    <w:rsid w:val="00972067"/>
    <w:rsid w:val="009720DC"/>
    <w:rsid w:val="00972F68"/>
    <w:rsid w:val="00973BE8"/>
    <w:rsid w:val="00974153"/>
    <w:rsid w:val="00974CA5"/>
    <w:rsid w:val="0097778B"/>
    <w:rsid w:val="00977B1B"/>
    <w:rsid w:val="009806B0"/>
    <w:rsid w:val="00981619"/>
    <w:rsid w:val="00981A45"/>
    <w:rsid w:val="00981E35"/>
    <w:rsid w:val="00981F0F"/>
    <w:rsid w:val="00982759"/>
    <w:rsid w:val="009832EA"/>
    <w:rsid w:val="00983558"/>
    <w:rsid w:val="00983584"/>
    <w:rsid w:val="009835E3"/>
    <w:rsid w:val="00983DDD"/>
    <w:rsid w:val="00984154"/>
    <w:rsid w:val="00984DF1"/>
    <w:rsid w:val="009852E0"/>
    <w:rsid w:val="009855D4"/>
    <w:rsid w:val="009856C3"/>
    <w:rsid w:val="00985DD6"/>
    <w:rsid w:val="009862AA"/>
    <w:rsid w:val="0098715D"/>
    <w:rsid w:val="009878BE"/>
    <w:rsid w:val="009878FC"/>
    <w:rsid w:val="009914DE"/>
    <w:rsid w:val="00991895"/>
    <w:rsid w:val="00991F1B"/>
    <w:rsid w:val="00992153"/>
    <w:rsid w:val="009929D8"/>
    <w:rsid w:val="0099376B"/>
    <w:rsid w:val="00993976"/>
    <w:rsid w:val="0099475B"/>
    <w:rsid w:val="00995513"/>
    <w:rsid w:val="00995592"/>
    <w:rsid w:val="0099654E"/>
    <w:rsid w:val="009966BB"/>
    <w:rsid w:val="009A075E"/>
    <w:rsid w:val="009A0B86"/>
    <w:rsid w:val="009A0D56"/>
    <w:rsid w:val="009A12BA"/>
    <w:rsid w:val="009A1FC0"/>
    <w:rsid w:val="009A25ED"/>
    <w:rsid w:val="009A2ADD"/>
    <w:rsid w:val="009A2BE6"/>
    <w:rsid w:val="009A2CF1"/>
    <w:rsid w:val="009A30CA"/>
    <w:rsid w:val="009A4D71"/>
    <w:rsid w:val="009A5333"/>
    <w:rsid w:val="009A6362"/>
    <w:rsid w:val="009A66F5"/>
    <w:rsid w:val="009A7526"/>
    <w:rsid w:val="009A7D24"/>
    <w:rsid w:val="009A7EDF"/>
    <w:rsid w:val="009B083C"/>
    <w:rsid w:val="009B0F1B"/>
    <w:rsid w:val="009B18CF"/>
    <w:rsid w:val="009B1CA4"/>
    <w:rsid w:val="009B2545"/>
    <w:rsid w:val="009B258A"/>
    <w:rsid w:val="009B28D9"/>
    <w:rsid w:val="009B2B48"/>
    <w:rsid w:val="009B41E2"/>
    <w:rsid w:val="009B42B4"/>
    <w:rsid w:val="009B4852"/>
    <w:rsid w:val="009B5056"/>
    <w:rsid w:val="009B5CE8"/>
    <w:rsid w:val="009B6C11"/>
    <w:rsid w:val="009B6CE8"/>
    <w:rsid w:val="009B73AE"/>
    <w:rsid w:val="009B7D25"/>
    <w:rsid w:val="009C08A7"/>
    <w:rsid w:val="009C0B0B"/>
    <w:rsid w:val="009C1239"/>
    <w:rsid w:val="009C1466"/>
    <w:rsid w:val="009C1A05"/>
    <w:rsid w:val="009C1C11"/>
    <w:rsid w:val="009C22CD"/>
    <w:rsid w:val="009C3001"/>
    <w:rsid w:val="009C3216"/>
    <w:rsid w:val="009C371B"/>
    <w:rsid w:val="009C458E"/>
    <w:rsid w:val="009C4B0C"/>
    <w:rsid w:val="009C52E3"/>
    <w:rsid w:val="009C5554"/>
    <w:rsid w:val="009C5E1F"/>
    <w:rsid w:val="009C74AF"/>
    <w:rsid w:val="009C7569"/>
    <w:rsid w:val="009C7D5F"/>
    <w:rsid w:val="009D01BA"/>
    <w:rsid w:val="009D07B3"/>
    <w:rsid w:val="009D0B09"/>
    <w:rsid w:val="009D0EDB"/>
    <w:rsid w:val="009D2697"/>
    <w:rsid w:val="009D3974"/>
    <w:rsid w:val="009D3D90"/>
    <w:rsid w:val="009D4B56"/>
    <w:rsid w:val="009D5280"/>
    <w:rsid w:val="009D6246"/>
    <w:rsid w:val="009D6731"/>
    <w:rsid w:val="009D6FF2"/>
    <w:rsid w:val="009D73AF"/>
    <w:rsid w:val="009E060F"/>
    <w:rsid w:val="009E1AF9"/>
    <w:rsid w:val="009E2172"/>
    <w:rsid w:val="009E3439"/>
    <w:rsid w:val="009E47DB"/>
    <w:rsid w:val="009E521B"/>
    <w:rsid w:val="009E5418"/>
    <w:rsid w:val="009E5FB1"/>
    <w:rsid w:val="009E6117"/>
    <w:rsid w:val="009E6E4E"/>
    <w:rsid w:val="009E7649"/>
    <w:rsid w:val="009E774F"/>
    <w:rsid w:val="009E7CEC"/>
    <w:rsid w:val="009E7FC9"/>
    <w:rsid w:val="009F070C"/>
    <w:rsid w:val="009F09C6"/>
    <w:rsid w:val="009F0B45"/>
    <w:rsid w:val="009F2BA5"/>
    <w:rsid w:val="009F326A"/>
    <w:rsid w:val="009F4AA5"/>
    <w:rsid w:val="009F4B69"/>
    <w:rsid w:val="009F4FF7"/>
    <w:rsid w:val="009F71C2"/>
    <w:rsid w:val="00A000BF"/>
    <w:rsid w:val="00A0051A"/>
    <w:rsid w:val="00A00B3F"/>
    <w:rsid w:val="00A00C4D"/>
    <w:rsid w:val="00A018CD"/>
    <w:rsid w:val="00A01D1E"/>
    <w:rsid w:val="00A02851"/>
    <w:rsid w:val="00A02C0C"/>
    <w:rsid w:val="00A02DB7"/>
    <w:rsid w:val="00A033FF"/>
    <w:rsid w:val="00A041D4"/>
    <w:rsid w:val="00A0448A"/>
    <w:rsid w:val="00A045AC"/>
    <w:rsid w:val="00A0469F"/>
    <w:rsid w:val="00A04A45"/>
    <w:rsid w:val="00A05214"/>
    <w:rsid w:val="00A052C0"/>
    <w:rsid w:val="00A053CB"/>
    <w:rsid w:val="00A0565D"/>
    <w:rsid w:val="00A05C48"/>
    <w:rsid w:val="00A060EB"/>
    <w:rsid w:val="00A064BC"/>
    <w:rsid w:val="00A064FD"/>
    <w:rsid w:val="00A069C7"/>
    <w:rsid w:val="00A06FED"/>
    <w:rsid w:val="00A073F9"/>
    <w:rsid w:val="00A07D2D"/>
    <w:rsid w:val="00A07E9F"/>
    <w:rsid w:val="00A0B0F7"/>
    <w:rsid w:val="00A10A29"/>
    <w:rsid w:val="00A11351"/>
    <w:rsid w:val="00A11FA1"/>
    <w:rsid w:val="00A12717"/>
    <w:rsid w:val="00A127C0"/>
    <w:rsid w:val="00A12A30"/>
    <w:rsid w:val="00A13E71"/>
    <w:rsid w:val="00A15214"/>
    <w:rsid w:val="00A15276"/>
    <w:rsid w:val="00A1715F"/>
    <w:rsid w:val="00A1756E"/>
    <w:rsid w:val="00A17A2E"/>
    <w:rsid w:val="00A17B95"/>
    <w:rsid w:val="00A17E48"/>
    <w:rsid w:val="00A20077"/>
    <w:rsid w:val="00A200CB"/>
    <w:rsid w:val="00A208CA"/>
    <w:rsid w:val="00A20C95"/>
    <w:rsid w:val="00A21B7B"/>
    <w:rsid w:val="00A22851"/>
    <w:rsid w:val="00A2290B"/>
    <w:rsid w:val="00A22B14"/>
    <w:rsid w:val="00A232A3"/>
    <w:rsid w:val="00A2523F"/>
    <w:rsid w:val="00A259D4"/>
    <w:rsid w:val="00A25D3C"/>
    <w:rsid w:val="00A269CF"/>
    <w:rsid w:val="00A26BC3"/>
    <w:rsid w:val="00A26EB0"/>
    <w:rsid w:val="00A27BAE"/>
    <w:rsid w:val="00A30A04"/>
    <w:rsid w:val="00A30A8F"/>
    <w:rsid w:val="00A30E7D"/>
    <w:rsid w:val="00A31384"/>
    <w:rsid w:val="00A31C44"/>
    <w:rsid w:val="00A3239D"/>
    <w:rsid w:val="00A32777"/>
    <w:rsid w:val="00A32FCC"/>
    <w:rsid w:val="00A3303E"/>
    <w:rsid w:val="00A3329A"/>
    <w:rsid w:val="00A337F1"/>
    <w:rsid w:val="00A33B47"/>
    <w:rsid w:val="00A344E5"/>
    <w:rsid w:val="00A351F2"/>
    <w:rsid w:val="00A35746"/>
    <w:rsid w:val="00A360EA"/>
    <w:rsid w:val="00A36113"/>
    <w:rsid w:val="00A362D1"/>
    <w:rsid w:val="00A36613"/>
    <w:rsid w:val="00A36927"/>
    <w:rsid w:val="00A37902"/>
    <w:rsid w:val="00A37B99"/>
    <w:rsid w:val="00A40507"/>
    <w:rsid w:val="00A41808"/>
    <w:rsid w:val="00A42C81"/>
    <w:rsid w:val="00A4345B"/>
    <w:rsid w:val="00A4373A"/>
    <w:rsid w:val="00A43CBC"/>
    <w:rsid w:val="00A44C92"/>
    <w:rsid w:val="00A44F75"/>
    <w:rsid w:val="00A45B5B"/>
    <w:rsid w:val="00A46B2F"/>
    <w:rsid w:val="00A46E40"/>
    <w:rsid w:val="00A50594"/>
    <w:rsid w:val="00A508B8"/>
    <w:rsid w:val="00A509D9"/>
    <w:rsid w:val="00A50BCF"/>
    <w:rsid w:val="00A50DD7"/>
    <w:rsid w:val="00A50F96"/>
    <w:rsid w:val="00A513EF"/>
    <w:rsid w:val="00A51D9E"/>
    <w:rsid w:val="00A529A7"/>
    <w:rsid w:val="00A52C98"/>
    <w:rsid w:val="00A54B1A"/>
    <w:rsid w:val="00A54C2D"/>
    <w:rsid w:val="00A55104"/>
    <w:rsid w:val="00A554AD"/>
    <w:rsid w:val="00A5583B"/>
    <w:rsid w:val="00A565CA"/>
    <w:rsid w:val="00A56796"/>
    <w:rsid w:val="00A5E590"/>
    <w:rsid w:val="00A605ED"/>
    <w:rsid w:val="00A60C29"/>
    <w:rsid w:val="00A60C7C"/>
    <w:rsid w:val="00A615D9"/>
    <w:rsid w:val="00A61E83"/>
    <w:rsid w:val="00A63FA4"/>
    <w:rsid w:val="00A65BDC"/>
    <w:rsid w:val="00A662BA"/>
    <w:rsid w:val="00A712B9"/>
    <w:rsid w:val="00A71654"/>
    <w:rsid w:val="00A71880"/>
    <w:rsid w:val="00A71BAC"/>
    <w:rsid w:val="00A72246"/>
    <w:rsid w:val="00A72803"/>
    <w:rsid w:val="00A72EAD"/>
    <w:rsid w:val="00A73413"/>
    <w:rsid w:val="00A737C5"/>
    <w:rsid w:val="00A73C9A"/>
    <w:rsid w:val="00A74412"/>
    <w:rsid w:val="00A75C54"/>
    <w:rsid w:val="00A75CAE"/>
    <w:rsid w:val="00A761FF"/>
    <w:rsid w:val="00A765C1"/>
    <w:rsid w:val="00A76B53"/>
    <w:rsid w:val="00A76C6F"/>
    <w:rsid w:val="00A7733B"/>
    <w:rsid w:val="00A77BDE"/>
    <w:rsid w:val="00A77C08"/>
    <w:rsid w:val="00A77CC0"/>
    <w:rsid w:val="00A810BF"/>
    <w:rsid w:val="00A8129E"/>
    <w:rsid w:val="00A813E5"/>
    <w:rsid w:val="00A81469"/>
    <w:rsid w:val="00A816B6"/>
    <w:rsid w:val="00A81E23"/>
    <w:rsid w:val="00A82BB8"/>
    <w:rsid w:val="00A82CB2"/>
    <w:rsid w:val="00A82EA4"/>
    <w:rsid w:val="00A83E10"/>
    <w:rsid w:val="00A843B0"/>
    <w:rsid w:val="00A8445E"/>
    <w:rsid w:val="00A85BC9"/>
    <w:rsid w:val="00A85C27"/>
    <w:rsid w:val="00A869ED"/>
    <w:rsid w:val="00A86E59"/>
    <w:rsid w:val="00A90A26"/>
    <w:rsid w:val="00A90AC3"/>
    <w:rsid w:val="00A90DDF"/>
    <w:rsid w:val="00A91533"/>
    <w:rsid w:val="00A9184E"/>
    <w:rsid w:val="00A91934"/>
    <w:rsid w:val="00A92C68"/>
    <w:rsid w:val="00A93056"/>
    <w:rsid w:val="00A94DA0"/>
    <w:rsid w:val="00A95E11"/>
    <w:rsid w:val="00A96D85"/>
    <w:rsid w:val="00A97EDF"/>
    <w:rsid w:val="00AA01D5"/>
    <w:rsid w:val="00AA04A7"/>
    <w:rsid w:val="00AA1AD6"/>
    <w:rsid w:val="00AA2271"/>
    <w:rsid w:val="00AA2DD9"/>
    <w:rsid w:val="00AA3423"/>
    <w:rsid w:val="00AA3B4D"/>
    <w:rsid w:val="00AA44C3"/>
    <w:rsid w:val="00AA5148"/>
    <w:rsid w:val="00AA7A87"/>
    <w:rsid w:val="00AA7DA4"/>
    <w:rsid w:val="00AA7EC3"/>
    <w:rsid w:val="00AB08EC"/>
    <w:rsid w:val="00AB095F"/>
    <w:rsid w:val="00AB0C9E"/>
    <w:rsid w:val="00AB1B5F"/>
    <w:rsid w:val="00AB23FB"/>
    <w:rsid w:val="00AB3366"/>
    <w:rsid w:val="00AB3D93"/>
    <w:rsid w:val="00AB3EFB"/>
    <w:rsid w:val="00AB411E"/>
    <w:rsid w:val="00AB4475"/>
    <w:rsid w:val="00AB4787"/>
    <w:rsid w:val="00AB55D3"/>
    <w:rsid w:val="00AB578E"/>
    <w:rsid w:val="00AB587E"/>
    <w:rsid w:val="00AB6188"/>
    <w:rsid w:val="00AB6E99"/>
    <w:rsid w:val="00AB72E0"/>
    <w:rsid w:val="00AB780C"/>
    <w:rsid w:val="00AB7994"/>
    <w:rsid w:val="00AC0F2C"/>
    <w:rsid w:val="00AC116F"/>
    <w:rsid w:val="00AC14A1"/>
    <w:rsid w:val="00AC1CC5"/>
    <w:rsid w:val="00AC24B5"/>
    <w:rsid w:val="00AC4201"/>
    <w:rsid w:val="00AC4333"/>
    <w:rsid w:val="00AC433C"/>
    <w:rsid w:val="00AC4DB2"/>
    <w:rsid w:val="00AC6F8E"/>
    <w:rsid w:val="00AC6FF2"/>
    <w:rsid w:val="00AC72C9"/>
    <w:rsid w:val="00AC7B79"/>
    <w:rsid w:val="00AD0BE5"/>
    <w:rsid w:val="00AD1062"/>
    <w:rsid w:val="00AD133B"/>
    <w:rsid w:val="00AD17D8"/>
    <w:rsid w:val="00AD1D08"/>
    <w:rsid w:val="00AD2059"/>
    <w:rsid w:val="00AD22AC"/>
    <w:rsid w:val="00AD36C1"/>
    <w:rsid w:val="00AD37AA"/>
    <w:rsid w:val="00AD3A65"/>
    <w:rsid w:val="00AD4BBA"/>
    <w:rsid w:val="00AD542E"/>
    <w:rsid w:val="00AD54A5"/>
    <w:rsid w:val="00AD62C7"/>
    <w:rsid w:val="00AD6FAB"/>
    <w:rsid w:val="00AD746C"/>
    <w:rsid w:val="00AD7E21"/>
    <w:rsid w:val="00AE02D3"/>
    <w:rsid w:val="00AE14C2"/>
    <w:rsid w:val="00AE19DE"/>
    <w:rsid w:val="00AE1ABB"/>
    <w:rsid w:val="00AE3F63"/>
    <w:rsid w:val="00AE3FCD"/>
    <w:rsid w:val="00AE4FE1"/>
    <w:rsid w:val="00AE5001"/>
    <w:rsid w:val="00AE502E"/>
    <w:rsid w:val="00AE535A"/>
    <w:rsid w:val="00AE5AA8"/>
    <w:rsid w:val="00AE6EAC"/>
    <w:rsid w:val="00AE7158"/>
    <w:rsid w:val="00AE7867"/>
    <w:rsid w:val="00AF06CD"/>
    <w:rsid w:val="00AF1DA1"/>
    <w:rsid w:val="00AF2277"/>
    <w:rsid w:val="00AF2D86"/>
    <w:rsid w:val="00AF367B"/>
    <w:rsid w:val="00AF3A63"/>
    <w:rsid w:val="00AF489D"/>
    <w:rsid w:val="00AF4E74"/>
    <w:rsid w:val="00AF5E4B"/>
    <w:rsid w:val="00AF7755"/>
    <w:rsid w:val="00AF7B94"/>
    <w:rsid w:val="00AF7D6E"/>
    <w:rsid w:val="00B00575"/>
    <w:rsid w:val="00B01630"/>
    <w:rsid w:val="00B0208A"/>
    <w:rsid w:val="00B02B34"/>
    <w:rsid w:val="00B03272"/>
    <w:rsid w:val="00B03CBC"/>
    <w:rsid w:val="00B03D9F"/>
    <w:rsid w:val="00B045CF"/>
    <w:rsid w:val="00B0686A"/>
    <w:rsid w:val="00B06E13"/>
    <w:rsid w:val="00B10E13"/>
    <w:rsid w:val="00B11625"/>
    <w:rsid w:val="00B1206F"/>
    <w:rsid w:val="00B1227E"/>
    <w:rsid w:val="00B122CD"/>
    <w:rsid w:val="00B12468"/>
    <w:rsid w:val="00B12DB1"/>
    <w:rsid w:val="00B1363C"/>
    <w:rsid w:val="00B138D8"/>
    <w:rsid w:val="00B1604C"/>
    <w:rsid w:val="00B16B47"/>
    <w:rsid w:val="00B2097F"/>
    <w:rsid w:val="00B20B60"/>
    <w:rsid w:val="00B21992"/>
    <w:rsid w:val="00B220B3"/>
    <w:rsid w:val="00B2225A"/>
    <w:rsid w:val="00B22277"/>
    <w:rsid w:val="00B2308C"/>
    <w:rsid w:val="00B23D78"/>
    <w:rsid w:val="00B23E87"/>
    <w:rsid w:val="00B24118"/>
    <w:rsid w:val="00B2438A"/>
    <w:rsid w:val="00B25195"/>
    <w:rsid w:val="00B261D4"/>
    <w:rsid w:val="00B26783"/>
    <w:rsid w:val="00B26B0F"/>
    <w:rsid w:val="00B27911"/>
    <w:rsid w:val="00B27F14"/>
    <w:rsid w:val="00B30626"/>
    <w:rsid w:val="00B30E37"/>
    <w:rsid w:val="00B31532"/>
    <w:rsid w:val="00B32009"/>
    <w:rsid w:val="00B33378"/>
    <w:rsid w:val="00B33627"/>
    <w:rsid w:val="00B336F6"/>
    <w:rsid w:val="00B33DC8"/>
    <w:rsid w:val="00B33F8D"/>
    <w:rsid w:val="00B341B5"/>
    <w:rsid w:val="00B34325"/>
    <w:rsid w:val="00B34FA5"/>
    <w:rsid w:val="00B35D92"/>
    <w:rsid w:val="00B3650E"/>
    <w:rsid w:val="00B36917"/>
    <w:rsid w:val="00B3749F"/>
    <w:rsid w:val="00B37AB6"/>
    <w:rsid w:val="00B404CD"/>
    <w:rsid w:val="00B406EC"/>
    <w:rsid w:val="00B40776"/>
    <w:rsid w:val="00B407D9"/>
    <w:rsid w:val="00B40A94"/>
    <w:rsid w:val="00B41F61"/>
    <w:rsid w:val="00B438E3"/>
    <w:rsid w:val="00B4390F"/>
    <w:rsid w:val="00B4429E"/>
    <w:rsid w:val="00B44900"/>
    <w:rsid w:val="00B44E66"/>
    <w:rsid w:val="00B454C2"/>
    <w:rsid w:val="00B459BE"/>
    <w:rsid w:val="00B45E7D"/>
    <w:rsid w:val="00B461D0"/>
    <w:rsid w:val="00B468B4"/>
    <w:rsid w:val="00B47220"/>
    <w:rsid w:val="00B4775E"/>
    <w:rsid w:val="00B51B49"/>
    <w:rsid w:val="00B51CA8"/>
    <w:rsid w:val="00B51E61"/>
    <w:rsid w:val="00B51ED6"/>
    <w:rsid w:val="00B52AB0"/>
    <w:rsid w:val="00B52BEB"/>
    <w:rsid w:val="00B53382"/>
    <w:rsid w:val="00B54206"/>
    <w:rsid w:val="00B54442"/>
    <w:rsid w:val="00B5476D"/>
    <w:rsid w:val="00B5494A"/>
    <w:rsid w:val="00B54E3F"/>
    <w:rsid w:val="00B55149"/>
    <w:rsid w:val="00B5562F"/>
    <w:rsid w:val="00B5572F"/>
    <w:rsid w:val="00B56A76"/>
    <w:rsid w:val="00B56F21"/>
    <w:rsid w:val="00B5719E"/>
    <w:rsid w:val="00B571AB"/>
    <w:rsid w:val="00B600B9"/>
    <w:rsid w:val="00B60600"/>
    <w:rsid w:val="00B63206"/>
    <w:rsid w:val="00B63703"/>
    <w:rsid w:val="00B63711"/>
    <w:rsid w:val="00B6418A"/>
    <w:rsid w:val="00B6463F"/>
    <w:rsid w:val="00B6480D"/>
    <w:rsid w:val="00B6495C"/>
    <w:rsid w:val="00B64A8E"/>
    <w:rsid w:val="00B6583B"/>
    <w:rsid w:val="00B6696D"/>
    <w:rsid w:val="00B67653"/>
    <w:rsid w:val="00B67B73"/>
    <w:rsid w:val="00B6D522"/>
    <w:rsid w:val="00B7026B"/>
    <w:rsid w:val="00B71F2E"/>
    <w:rsid w:val="00B72609"/>
    <w:rsid w:val="00B72A13"/>
    <w:rsid w:val="00B72F78"/>
    <w:rsid w:val="00B73EFC"/>
    <w:rsid w:val="00B7402B"/>
    <w:rsid w:val="00B741D5"/>
    <w:rsid w:val="00B7448A"/>
    <w:rsid w:val="00B74943"/>
    <w:rsid w:val="00B751A3"/>
    <w:rsid w:val="00B759E0"/>
    <w:rsid w:val="00B75F71"/>
    <w:rsid w:val="00B765EF"/>
    <w:rsid w:val="00B76D74"/>
    <w:rsid w:val="00B77318"/>
    <w:rsid w:val="00B77541"/>
    <w:rsid w:val="00B8077B"/>
    <w:rsid w:val="00B82E7D"/>
    <w:rsid w:val="00B82FD8"/>
    <w:rsid w:val="00B836DE"/>
    <w:rsid w:val="00B83F42"/>
    <w:rsid w:val="00B83FAD"/>
    <w:rsid w:val="00B848A5"/>
    <w:rsid w:val="00B84BDC"/>
    <w:rsid w:val="00B857E0"/>
    <w:rsid w:val="00B86477"/>
    <w:rsid w:val="00B8658E"/>
    <w:rsid w:val="00B8717A"/>
    <w:rsid w:val="00B9022A"/>
    <w:rsid w:val="00B9077B"/>
    <w:rsid w:val="00B90952"/>
    <w:rsid w:val="00B9112D"/>
    <w:rsid w:val="00B9175E"/>
    <w:rsid w:val="00B91C6A"/>
    <w:rsid w:val="00B91FAF"/>
    <w:rsid w:val="00B92080"/>
    <w:rsid w:val="00B9263B"/>
    <w:rsid w:val="00B9272F"/>
    <w:rsid w:val="00B92CDD"/>
    <w:rsid w:val="00B93960"/>
    <w:rsid w:val="00B93D8C"/>
    <w:rsid w:val="00B963CB"/>
    <w:rsid w:val="00B96AF0"/>
    <w:rsid w:val="00B97634"/>
    <w:rsid w:val="00BA05E8"/>
    <w:rsid w:val="00BA082C"/>
    <w:rsid w:val="00BA0DBB"/>
    <w:rsid w:val="00BA0F1A"/>
    <w:rsid w:val="00BA1D35"/>
    <w:rsid w:val="00BA20C9"/>
    <w:rsid w:val="00BA255C"/>
    <w:rsid w:val="00BA3712"/>
    <w:rsid w:val="00BA4249"/>
    <w:rsid w:val="00BA430B"/>
    <w:rsid w:val="00BA446A"/>
    <w:rsid w:val="00BA49E6"/>
    <w:rsid w:val="00BA4BEE"/>
    <w:rsid w:val="00BA5087"/>
    <w:rsid w:val="00BA53A6"/>
    <w:rsid w:val="00BA593A"/>
    <w:rsid w:val="00BA6E79"/>
    <w:rsid w:val="00BA721C"/>
    <w:rsid w:val="00BA7325"/>
    <w:rsid w:val="00BA7545"/>
    <w:rsid w:val="00BA7AC2"/>
    <w:rsid w:val="00BB0521"/>
    <w:rsid w:val="00BB126B"/>
    <w:rsid w:val="00BB17F8"/>
    <w:rsid w:val="00BB1880"/>
    <w:rsid w:val="00BB26E9"/>
    <w:rsid w:val="00BB412A"/>
    <w:rsid w:val="00BB421A"/>
    <w:rsid w:val="00BB4230"/>
    <w:rsid w:val="00BB4861"/>
    <w:rsid w:val="00BB4EE5"/>
    <w:rsid w:val="00BB5259"/>
    <w:rsid w:val="00BB53FB"/>
    <w:rsid w:val="00BB5798"/>
    <w:rsid w:val="00BB5B18"/>
    <w:rsid w:val="00BB5B39"/>
    <w:rsid w:val="00BB5FB9"/>
    <w:rsid w:val="00BB7A3C"/>
    <w:rsid w:val="00BB7D06"/>
    <w:rsid w:val="00BB7FF6"/>
    <w:rsid w:val="00BC0056"/>
    <w:rsid w:val="00BC069C"/>
    <w:rsid w:val="00BC18D2"/>
    <w:rsid w:val="00BC214F"/>
    <w:rsid w:val="00BC23D5"/>
    <w:rsid w:val="00BC2654"/>
    <w:rsid w:val="00BC2C4F"/>
    <w:rsid w:val="00BC3478"/>
    <w:rsid w:val="00BC3D08"/>
    <w:rsid w:val="00BC3E12"/>
    <w:rsid w:val="00BC3EC1"/>
    <w:rsid w:val="00BC438A"/>
    <w:rsid w:val="00BC43A3"/>
    <w:rsid w:val="00BC4AD1"/>
    <w:rsid w:val="00BC4BBA"/>
    <w:rsid w:val="00BC4F38"/>
    <w:rsid w:val="00BC5943"/>
    <w:rsid w:val="00BC7178"/>
    <w:rsid w:val="00BC7280"/>
    <w:rsid w:val="00BC72C7"/>
    <w:rsid w:val="00BC7497"/>
    <w:rsid w:val="00BD1394"/>
    <w:rsid w:val="00BD1618"/>
    <w:rsid w:val="00BD3329"/>
    <w:rsid w:val="00BD5AC6"/>
    <w:rsid w:val="00BD63B2"/>
    <w:rsid w:val="00BD6554"/>
    <w:rsid w:val="00BD7046"/>
    <w:rsid w:val="00BD7587"/>
    <w:rsid w:val="00BE0973"/>
    <w:rsid w:val="00BE18A7"/>
    <w:rsid w:val="00BE1C78"/>
    <w:rsid w:val="00BE1F58"/>
    <w:rsid w:val="00BE228B"/>
    <w:rsid w:val="00BE24DD"/>
    <w:rsid w:val="00BE25C4"/>
    <w:rsid w:val="00BE292B"/>
    <w:rsid w:val="00BE2998"/>
    <w:rsid w:val="00BE2FB0"/>
    <w:rsid w:val="00BE3563"/>
    <w:rsid w:val="00BE3ADF"/>
    <w:rsid w:val="00BE3CA0"/>
    <w:rsid w:val="00BE4251"/>
    <w:rsid w:val="00BE4CBF"/>
    <w:rsid w:val="00BE5B4F"/>
    <w:rsid w:val="00BE7013"/>
    <w:rsid w:val="00BE740D"/>
    <w:rsid w:val="00BE778B"/>
    <w:rsid w:val="00BE7B72"/>
    <w:rsid w:val="00BF00DA"/>
    <w:rsid w:val="00BF09C7"/>
    <w:rsid w:val="00BF1FF0"/>
    <w:rsid w:val="00BF286C"/>
    <w:rsid w:val="00BF31D2"/>
    <w:rsid w:val="00BF33F0"/>
    <w:rsid w:val="00BF50E7"/>
    <w:rsid w:val="00BF6A74"/>
    <w:rsid w:val="00BF6BCF"/>
    <w:rsid w:val="00BF7EE5"/>
    <w:rsid w:val="00C00533"/>
    <w:rsid w:val="00C01275"/>
    <w:rsid w:val="00C0162B"/>
    <w:rsid w:val="00C018B8"/>
    <w:rsid w:val="00C01B01"/>
    <w:rsid w:val="00C01E58"/>
    <w:rsid w:val="00C01E62"/>
    <w:rsid w:val="00C029CF"/>
    <w:rsid w:val="00C02A2D"/>
    <w:rsid w:val="00C03A5D"/>
    <w:rsid w:val="00C03D76"/>
    <w:rsid w:val="00C03DFF"/>
    <w:rsid w:val="00C04309"/>
    <w:rsid w:val="00C053FA"/>
    <w:rsid w:val="00C05C48"/>
    <w:rsid w:val="00C060A5"/>
    <w:rsid w:val="00C06C50"/>
    <w:rsid w:val="00C0704E"/>
    <w:rsid w:val="00C078BA"/>
    <w:rsid w:val="00C07E4D"/>
    <w:rsid w:val="00C10887"/>
    <w:rsid w:val="00C112B2"/>
    <w:rsid w:val="00C11729"/>
    <w:rsid w:val="00C129F4"/>
    <w:rsid w:val="00C12D3D"/>
    <w:rsid w:val="00C13406"/>
    <w:rsid w:val="00C13A76"/>
    <w:rsid w:val="00C13D6A"/>
    <w:rsid w:val="00C1475B"/>
    <w:rsid w:val="00C14B2A"/>
    <w:rsid w:val="00C15C62"/>
    <w:rsid w:val="00C15EB8"/>
    <w:rsid w:val="00C15F22"/>
    <w:rsid w:val="00C160B8"/>
    <w:rsid w:val="00C20DFF"/>
    <w:rsid w:val="00C2100C"/>
    <w:rsid w:val="00C219C3"/>
    <w:rsid w:val="00C21AB1"/>
    <w:rsid w:val="00C222E6"/>
    <w:rsid w:val="00C23FC3"/>
    <w:rsid w:val="00C2492A"/>
    <w:rsid w:val="00C24FD1"/>
    <w:rsid w:val="00C25376"/>
    <w:rsid w:val="00C25C26"/>
    <w:rsid w:val="00C25CE8"/>
    <w:rsid w:val="00C25D62"/>
    <w:rsid w:val="00C26C4F"/>
    <w:rsid w:val="00C3391C"/>
    <w:rsid w:val="00C341F2"/>
    <w:rsid w:val="00C34614"/>
    <w:rsid w:val="00C35396"/>
    <w:rsid w:val="00C3652E"/>
    <w:rsid w:val="00C36D0E"/>
    <w:rsid w:val="00C36F09"/>
    <w:rsid w:val="00C36FA1"/>
    <w:rsid w:val="00C373F7"/>
    <w:rsid w:val="00C40408"/>
    <w:rsid w:val="00C40998"/>
    <w:rsid w:val="00C40A39"/>
    <w:rsid w:val="00C41D72"/>
    <w:rsid w:val="00C4313E"/>
    <w:rsid w:val="00C43B9E"/>
    <w:rsid w:val="00C43D95"/>
    <w:rsid w:val="00C44132"/>
    <w:rsid w:val="00C44E15"/>
    <w:rsid w:val="00C45624"/>
    <w:rsid w:val="00C4583F"/>
    <w:rsid w:val="00C459EF"/>
    <w:rsid w:val="00C45FDD"/>
    <w:rsid w:val="00C46A55"/>
    <w:rsid w:val="00C4717F"/>
    <w:rsid w:val="00C471AE"/>
    <w:rsid w:val="00C4CAC1"/>
    <w:rsid w:val="00C50F9A"/>
    <w:rsid w:val="00C51049"/>
    <w:rsid w:val="00C511A2"/>
    <w:rsid w:val="00C51351"/>
    <w:rsid w:val="00C5220E"/>
    <w:rsid w:val="00C52B1E"/>
    <w:rsid w:val="00C53296"/>
    <w:rsid w:val="00C55AC3"/>
    <w:rsid w:val="00C56160"/>
    <w:rsid w:val="00C56FC6"/>
    <w:rsid w:val="00C60163"/>
    <w:rsid w:val="00C609AA"/>
    <w:rsid w:val="00C60AA3"/>
    <w:rsid w:val="00C61762"/>
    <w:rsid w:val="00C61AAB"/>
    <w:rsid w:val="00C620FE"/>
    <w:rsid w:val="00C622B8"/>
    <w:rsid w:val="00C62476"/>
    <w:rsid w:val="00C6282E"/>
    <w:rsid w:val="00C62F0D"/>
    <w:rsid w:val="00C63791"/>
    <w:rsid w:val="00C64C81"/>
    <w:rsid w:val="00C650CE"/>
    <w:rsid w:val="00C6633A"/>
    <w:rsid w:val="00C66F30"/>
    <w:rsid w:val="00C6A483"/>
    <w:rsid w:val="00C700C0"/>
    <w:rsid w:val="00C7011F"/>
    <w:rsid w:val="00C7140C"/>
    <w:rsid w:val="00C72BE2"/>
    <w:rsid w:val="00C73328"/>
    <w:rsid w:val="00C73ACF"/>
    <w:rsid w:val="00C747A1"/>
    <w:rsid w:val="00C75C94"/>
    <w:rsid w:val="00C76D9D"/>
    <w:rsid w:val="00C77313"/>
    <w:rsid w:val="00C8053E"/>
    <w:rsid w:val="00C82F23"/>
    <w:rsid w:val="00C838D3"/>
    <w:rsid w:val="00C840B8"/>
    <w:rsid w:val="00C84813"/>
    <w:rsid w:val="00C8503D"/>
    <w:rsid w:val="00C85E74"/>
    <w:rsid w:val="00C86251"/>
    <w:rsid w:val="00C86367"/>
    <w:rsid w:val="00C8646E"/>
    <w:rsid w:val="00C86965"/>
    <w:rsid w:val="00C870F6"/>
    <w:rsid w:val="00C877FE"/>
    <w:rsid w:val="00C8788C"/>
    <w:rsid w:val="00C87EB4"/>
    <w:rsid w:val="00C87FA5"/>
    <w:rsid w:val="00C9090C"/>
    <w:rsid w:val="00C912FC"/>
    <w:rsid w:val="00C914C3"/>
    <w:rsid w:val="00C91DBC"/>
    <w:rsid w:val="00C92509"/>
    <w:rsid w:val="00C9271F"/>
    <w:rsid w:val="00C92871"/>
    <w:rsid w:val="00C92942"/>
    <w:rsid w:val="00C93209"/>
    <w:rsid w:val="00C938FE"/>
    <w:rsid w:val="00C940CA"/>
    <w:rsid w:val="00C943DB"/>
    <w:rsid w:val="00C95171"/>
    <w:rsid w:val="00C95256"/>
    <w:rsid w:val="00C957D4"/>
    <w:rsid w:val="00C965CA"/>
    <w:rsid w:val="00C9782E"/>
    <w:rsid w:val="00C978FB"/>
    <w:rsid w:val="00CA026E"/>
    <w:rsid w:val="00CA0403"/>
    <w:rsid w:val="00CA04A0"/>
    <w:rsid w:val="00CA0797"/>
    <w:rsid w:val="00CA269D"/>
    <w:rsid w:val="00CA28C0"/>
    <w:rsid w:val="00CA2A08"/>
    <w:rsid w:val="00CA3BD2"/>
    <w:rsid w:val="00CA3FD2"/>
    <w:rsid w:val="00CA4F63"/>
    <w:rsid w:val="00CA5537"/>
    <w:rsid w:val="00CA56E5"/>
    <w:rsid w:val="00CA5F33"/>
    <w:rsid w:val="00CA6002"/>
    <w:rsid w:val="00CA68CB"/>
    <w:rsid w:val="00CA71CC"/>
    <w:rsid w:val="00CA743C"/>
    <w:rsid w:val="00CA7DD2"/>
    <w:rsid w:val="00CA7ECE"/>
    <w:rsid w:val="00CB0396"/>
    <w:rsid w:val="00CB0533"/>
    <w:rsid w:val="00CB05AE"/>
    <w:rsid w:val="00CB0ACF"/>
    <w:rsid w:val="00CB22C4"/>
    <w:rsid w:val="00CB26D3"/>
    <w:rsid w:val="00CB3484"/>
    <w:rsid w:val="00CB3837"/>
    <w:rsid w:val="00CB3C86"/>
    <w:rsid w:val="00CB409A"/>
    <w:rsid w:val="00CB46F0"/>
    <w:rsid w:val="00CB4F0A"/>
    <w:rsid w:val="00CB5FC5"/>
    <w:rsid w:val="00CB65E9"/>
    <w:rsid w:val="00CB66D9"/>
    <w:rsid w:val="00CB7276"/>
    <w:rsid w:val="00CB78E2"/>
    <w:rsid w:val="00CC04F0"/>
    <w:rsid w:val="00CC10A6"/>
    <w:rsid w:val="00CC3378"/>
    <w:rsid w:val="00CC390E"/>
    <w:rsid w:val="00CC3A5E"/>
    <w:rsid w:val="00CC46E1"/>
    <w:rsid w:val="00CC4CF6"/>
    <w:rsid w:val="00CC5D56"/>
    <w:rsid w:val="00CC5DD4"/>
    <w:rsid w:val="00CC5E2F"/>
    <w:rsid w:val="00CC6CD7"/>
    <w:rsid w:val="00CC725C"/>
    <w:rsid w:val="00CC7ED6"/>
    <w:rsid w:val="00CD0349"/>
    <w:rsid w:val="00CD046A"/>
    <w:rsid w:val="00CD093E"/>
    <w:rsid w:val="00CD0D2E"/>
    <w:rsid w:val="00CD13B8"/>
    <w:rsid w:val="00CD14FA"/>
    <w:rsid w:val="00CD24A9"/>
    <w:rsid w:val="00CD262D"/>
    <w:rsid w:val="00CD376E"/>
    <w:rsid w:val="00CD386D"/>
    <w:rsid w:val="00CD3A6B"/>
    <w:rsid w:val="00CD41B5"/>
    <w:rsid w:val="00CD42FA"/>
    <w:rsid w:val="00CD437C"/>
    <w:rsid w:val="00CD51B2"/>
    <w:rsid w:val="00CD5323"/>
    <w:rsid w:val="00CD5AD8"/>
    <w:rsid w:val="00CD6A61"/>
    <w:rsid w:val="00CD71B5"/>
    <w:rsid w:val="00CD723B"/>
    <w:rsid w:val="00CD7AE1"/>
    <w:rsid w:val="00CE00DA"/>
    <w:rsid w:val="00CE0FBE"/>
    <w:rsid w:val="00CE2257"/>
    <w:rsid w:val="00CE2EA1"/>
    <w:rsid w:val="00CE3335"/>
    <w:rsid w:val="00CE33EB"/>
    <w:rsid w:val="00CE3930"/>
    <w:rsid w:val="00CE3A54"/>
    <w:rsid w:val="00CE3AF8"/>
    <w:rsid w:val="00CE414D"/>
    <w:rsid w:val="00CE42D4"/>
    <w:rsid w:val="00CE59CC"/>
    <w:rsid w:val="00CE5D76"/>
    <w:rsid w:val="00CE5DB1"/>
    <w:rsid w:val="00CE6A31"/>
    <w:rsid w:val="00CE76EA"/>
    <w:rsid w:val="00CF03CC"/>
    <w:rsid w:val="00CF044C"/>
    <w:rsid w:val="00CF2670"/>
    <w:rsid w:val="00CF2A2D"/>
    <w:rsid w:val="00CF3E1E"/>
    <w:rsid w:val="00CF42C6"/>
    <w:rsid w:val="00CF44D3"/>
    <w:rsid w:val="00CF53D1"/>
    <w:rsid w:val="00CF56F4"/>
    <w:rsid w:val="00CF5FAA"/>
    <w:rsid w:val="00CF6500"/>
    <w:rsid w:val="00CF69DB"/>
    <w:rsid w:val="00CF71A4"/>
    <w:rsid w:val="00CF71BC"/>
    <w:rsid w:val="00CF72FF"/>
    <w:rsid w:val="00CF7EE7"/>
    <w:rsid w:val="00D00253"/>
    <w:rsid w:val="00D00AD8"/>
    <w:rsid w:val="00D016DC"/>
    <w:rsid w:val="00D0172E"/>
    <w:rsid w:val="00D01AB5"/>
    <w:rsid w:val="00D01DD8"/>
    <w:rsid w:val="00D024F1"/>
    <w:rsid w:val="00D02948"/>
    <w:rsid w:val="00D02CEA"/>
    <w:rsid w:val="00D0344F"/>
    <w:rsid w:val="00D03B4D"/>
    <w:rsid w:val="00D04183"/>
    <w:rsid w:val="00D04B42"/>
    <w:rsid w:val="00D05149"/>
    <w:rsid w:val="00D05504"/>
    <w:rsid w:val="00D05F46"/>
    <w:rsid w:val="00D05F83"/>
    <w:rsid w:val="00D0637F"/>
    <w:rsid w:val="00D066A2"/>
    <w:rsid w:val="00D06F8F"/>
    <w:rsid w:val="00D07E10"/>
    <w:rsid w:val="00D10440"/>
    <w:rsid w:val="00D10B4C"/>
    <w:rsid w:val="00D12028"/>
    <w:rsid w:val="00D128D8"/>
    <w:rsid w:val="00D12EAB"/>
    <w:rsid w:val="00D13268"/>
    <w:rsid w:val="00D1356D"/>
    <w:rsid w:val="00D14110"/>
    <w:rsid w:val="00D1453F"/>
    <w:rsid w:val="00D14935"/>
    <w:rsid w:val="00D15061"/>
    <w:rsid w:val="00D15A51"/>
    <w:rsid w:val="00D1679F"/>
    <w:rsid w:val="00D175BA"/>
    <w:rsid w:val="00D20926"/>
    <w:rsid w:val="00D21C21"/>
    <w:rsid w:val="00D21CDF"/>
    <w:rsid w:val="00D22F01"/>
    <w:rsid w:val="00D2431B"/>
    <w:rsid w:val="00D246BF"/>
    <w:rsid w:val="00D26A55"/>
    <w:rsid w:val="00D271DA"/>
    <w:rsid w:val="00D27C8B"/>
    <w:rsid w:val="00D27CAF"/>
    <w:rsid w:val="00D3003D"/>
    <w:rsid w:val="00D3068A"/>
    <w:rsid w:val="00D30A1A"/>
    <w:rsid w:val="00D3116D"/>
    <w:rsid w:val="00D31CBC"/>
    <w:rsid w:val="00D322E6"/>
    <w:rsid w:val="00D3254A"/>
    <w:rsid w:val="00D32BC3"/>
    <w:rsid w:val="00D32D57"/>
    <w:rsid w:val="00D332E3"/>
    <w:rsid w:val="00D3383B"/>
    <w:rsid w:val="00D3390F"/>
    <w:rsid w:val="00D349B7"/>
    <w:rsid w:val="00D352C2"/>
    <w:rsid w:val="00D36089"/>
    <w:rsid w:val="00D36F11"/>
    <w:rsid w:val="00D37165"/>
    <w:rsid w:val="00D37ABE"/>
    <w:rsid w:val="00D400D4"/>
    <w:rsid w:val="00D40EE8"/>
    <w:rsid w:val="00D418B4"/>
    <w:rsid w:val="00D41D6D"/>
    <w:rsid w:val="00D42D71"/>
    <w:rsid w:val="00D4324C"/>
    <w:rsid w:val="00D4411A"/>
    <w:rsid w:val="00D44570"/>
    <w:rsid w:val="00D44C43"/>
    <w:rsid w:val="00D45982"/>
    <w:rsid w:val="00D45C05"/>
    <w:rsid w:val="00D46997"/>
    <w:rsid w:val="00D46DF1"/>
    <w:rsid w:val="00D479EF"/>
    <w:rsid w:val="00D50EC4"/>
    <w:rsid w:val="00D50F28"/>
    <w:rsid w:val="00D516B8"/>
    <w:rsid w:val="00D5224B"/>
    <w:rsid w:val="00D53700"/>
    <w:rsid w:val="00D53959"/>
    <w:rsid w:val="00D54D15"/>
    <w:rsid w:val="00D5503A"/>
    <w:rsid w:val="00D552F8"/>
    <w:rsid w:val="00D55404"/>
    <w:rsid w:val="00D5543E"/>
    <w:rsid w:val="00D557F1"/>
    <w:rsid w:val="00D55C59"/>
    <w:rsid w:val="00D565E5"/>
    <w:rsid w:val="00D567BB"/>
    <w:rsid w:val="00D5712D"/>
    <w:rsid w:val="00D608A9"/>
    <w:rsid w:val="00D608E6"/>
    <w:rsid w:val="00D60E39"/>
    <w:rsid w:val="00D611CD"/>
    <w:rsid w:val="00D61B55"/>
    <w:rsid w:val="00D6278C"/>
    <w:rsid w:val="00D6360F"/>
    <w:rsid w:val="00D63FE2"/>
    <w:rsid w:val="00D6462C"/>
    <w:rsid w:val="00D64907"/>
    <w:rsid w:val="00D64995"/>
    <w:rsid w:val="00D64A68"/>
    <w:rsid w:val="00D65167"/>
    <w:rsid w:val="00D65246"/>
    <w:rsid w:val="00D658C8"/>
    <w:rsid w:val="00D65A49"/>
    <w:rsid w:val="00D65EEB"/>
    <w:rsid w:val="00D65F81"/>
    <w:rsid w:val="00D66A3C"/>
    <w:rsid w:val="00D673D6"/>
    <w:rsid w:val="00D70E5E"/>
    <w:rsid w:val="00D71188"/>
    <w:rsid w:val="00D713B1"/>
    <w:rsid w:val="00D71875"/>
    <w:rsid w:val="00D71D2B"/>
    <w:rsid w:val="00D71F64"/>
    <w:rsid w:val="00D722F6"/>
    <w:rsid w:val="00D725DB"/>
    <w:rsid w:val="00D72710"/>
    <w:rsid w:val="00D728E9"/>
    <w:rsid w:val="00D72DBE"/>
    <w:rsid w:val="00D73155"/>
    <w:rsid w:val="00D7316F"/>
    <w:rsid w:val="00D732E2"/>
    <w:rsid w:val="00D73AEB"/>
    <w:rsid w:val="00D7492C"/>
    <w:rsid w:val="00D74A8E"/>
    <w:rsid w:val="00D7513A"/>
    <w:rsid w:val="00D75E46"/>
    <w:rsid w:val="00D77D3A"/>
    <w:rsid w:val="00D77E61"/>
    <w:rsid w:val="00D8011D"/>
    <w:rsid w:val="00D80221"/>
    <w:rsid w:val="00D81484"/>
    <w:rsid w:val="00D81C35"/>
    <w:rsid w:val="00D82770"/>
    <w:rsid w:val="00D83BBB"/>
    <w:rsid w:val="00D84297"/>
    <w:rsid w:val="00D8513E"/>
    <w:rsid w:val="00D856E4"/>
    <w:rsid w:val="00D860F5"/>
    <w:rsid w:val="00D8738F"/>
    <w:rsid w:val="00D905B7"/>
    <w:rsid w:val="00D911EF"/>
    <w:rsid w:val="00D915D5"/>
    <w:rsid w:val="00D91AFC"/>
    <w:rsid w:val="00D921E6"/>
    <w:rsid w:val="00D92371"/>
    <w:rsid w:val="00D94CBC"/>
    <w:rsid w:val="00D9583F"/>
    <w:rsid w:val="00D9642A"/>
    <w:rsid w:val="00D96991"/>
    <w:rsid w:val="00D9768A"/>
    <w:rsid w:val="00DA03D6"/>
    <w:rsid w:val="00DA12F8"/>
    <w:rsid w:val="00DA1643"/>
    <w:rsid w:val="00DA1C16"/>
    <w:rsid w:val="00DA1E78"/>
    <w:rsid w:val="00DA23A0"/>
    <w:rsid w:val="00DA2CF4"/>
    <w:rsid w:val="00DA3E5E"/>
    <w:rsid w:val="00DA4C98"/>
    <w:rsid w:val="00DA65FF"/>
    <w:rsid w:val="00DA6C96"/>
    <w:rsid w:val="00DA6D8A"/>
    <w:rsid w:val="00DA8965"/>
    <w:rsid w:val="00DB1157"/>
    <w:rsid w:val="00DB1F2E"/>
    <w:rsid w:val="00DB2F7D"/>
    <w:rsid w:val="00DB2F8B"/>
    <w:rsid w:val="00DB3743"/>
    <w:rsid w:val="00DB39BB"/>
    <w:rsid w:val="00DB3C0B"/>
    <w:rsid w:val="00DB423D"/>
    <w:rsid w:val="00DB445A"/>
    <w:rsid w:val="00DB466C"/>
    <w:rsid w:val="00DB4B6A"/>
    <w:rsid w:val="00DB62AA"/>
    <w:rsid w:val="00DB64A2"/>
    <w:rsid w:val="00DB766C"/>
    <w:rsid w:val="00DB7F07"/>
    <w:rsid w:val="00DC0B50"/>
    <w:rsid w:val="00DC251F"/>
    <w:rsid w:val="00DC2E9B"/>
    <w:rsid w:val="00DC351D"/>
    <w:rsid w:val="00DC4122"/>
    <w:rsid w:val="00DC43B7"/>
    <w:rsid w:val="00DC4627"/>
    <w:rsid w:val="00DC649A"/>
    <w:rsid w:val="00DC664B"/>
    <w:rsid w:val="00DC682F"/>
    <w:rsid w:val="00DC7735"/>
    <w:rsid w:val="00DD0AC6"/>
    <w:rsid w:val="00DD1D44"/>
    <w:rsid w:val="00DD2741"/>
    <w:rsid w:val="00DD2D60"/>
    <w:rsid w:val="00DD3106"/>
    <w:rsid w:val="00DD365E"/>
    <w:rsid w:val="00DD438F"/>
    <w:rsid w:val="00DD47AD"/>
    <w:rsid w:val="00DD4F2F"/>
    <w:rsid w:val="00DD5480"/>
    <w:rsid w:val="00DD54A7"/>
    <w:rsid w:val="00DD56CF"/>
    <w:rsid w:val="00DD5B46"/>
    <w:rsid w:val="00DD628B"/>
    <w:rsid w:val="00DD66CA"/>
    <w:rsid w:val="00DD6EDF"/>
    <w:rsid w:val="00DD7D1A"/>
    <w:rsid w:val="00DE02C7"/>
    <w:rsid w:val="00DE0374"/>
    <w:rsid w:val="00DE04C2"/>
    <w:rsid w:val="00DE0729"/>
    <w:rsid w:val="00DE07C5"/>
    <w:rsid w:val="00DE0CC1"/>
    <w:rsid w:val="00DE1B8D"/>
    <w:rsid w:val="00DE1BE0"/>
    <w:rsid w:val="00DE2963"/>
    <w:rsid w:val="00DE2DB3"/>
    <w:rsid w:val="00DE2DBD"/>
    <w:rsid w:val="00DE301C"/>
    <w:rsid w:val="00DE382D"/>
    <w:rsid w:val="00DE4486"/>
    <w:rsid w:val="00DE4BC9"/>
    <w:rsid w:val="00DE4F31"/>
    <w:rsid w:val="00DE4F8D"/>
    <w:rsid w:val="00DE4FC6"/>
    <w:rsid w:val="00DE522E"/>
    <w:rsid w:val="00DE6141"/>
    <w:rsid w:val="00DE6694"/>
    <w:rsid w:val="00DE7A1F"/>
    <w:rsid w:val="00DE7FA4"/>
    <w:rsid w:val="00DF036E"/>
    <w:rsid w:val="00DF1233"/>
    <w:rsid w:val="00DF1CC8"/>
    <w:rsid w:val="00DF2043"/>
    <w:rsid w:val="00DF2B55"/>
    <w:rsid w:val="00DF329D"/>
    <w:rsid w:val="00DF3BA6"/>
    <w:rsid w:val="00DF4530"/>
    <w:rsid w:val="00DF4CD2"/>
    <w:rsid w:val="00DF6E0A"/>
    <w:rsid w:val="00DF73FD"/>
    <w:rsid w:val="00DF7CC7"/>
    <w:rsid w:val="00DF8C2B"/>
    <w:rsid w:val="00E00B0D"/>
    <w:rsid w:val="00E00B7C"/>
    <w:rsid w:val="00E00C4B"/>
    <w:rsid w:val="00E01233"/>
    <w:rsid w:val="00E01581"/>
    <w:rsid w:val="00E020B6"/>
    <w:rsid w:val="00E02D6F"/>
    <w:rsid w:val="00E034A6"/>
    <w:rsid w:val="00E0390A"/>
    <w:rsid w:val="00E03D45"/>
    <w:rsid w:val="00E04576"/>
    <w:rsid w:val="00E04E59"/>
    <w:rsid w:val="00E055C6"/>
    <w:rsid w:val="00E05E43"/>
    <w:rsid w:val="00E06287"/>
    <w:rsid w:val="00E069F3"/>
    <w:rsid w:val="00E0708C"/>
    <w:rsid w:val="00E07386"/>
    <w:rsid w:val="00E1010E"/>
    <w:rsid w:val="00E10AA4"/>
    <w:rsid w:val="00E120C4"/>
    <w:rsid w:val="00E128D3"/>
    <w:rsid w:val="00E129CD"/>
    <w:rsid w:val="00E12D82"/>
    <w:rsid w:val="00E12E70"/>
    <w:rsid w:val="00E1364A"/>
    <w:rsid w:val="00E14DA9"/>
    <w:rsid w:val="00E156EA"/>
    <w:rsid w:val="00E16369"/>
    <w:rsid w:val="00E1638C"/>
    <w:rsid w:val="00E1696D"/>
    <w:rsid w:val="00E16975"/>
    <w:rsid w:val="00E16C28"/>
    <w:rsid w:val="00E170BD"/>
    <w:rsid w:val="00E17706"/>
    <w:rsid w:val="00E17F9E"/>
    <w:rsid w:val="00E2016C"/>
    <w:rsid w:val="00E20578"/>
    <w:rsid w:val="00E20761"/>
    <w:rsid w:val="00E20BB0"/>
    <w:rsid w:val="00E20F86"/>
    <w:rsid w:val="00E20FDE"/>
    <w:rsid w:val="00E210A1"/>
    <w:rsid w:val="00E2120F"/>
    <w:rsid w:val="00E21A3C"/>
    <w:rsid w:val="00E21D7C"/>
    <w:rsid w:val="00E220A5"/>
    <w:rsid w:val="00E22F2B"/>
    <w:rsid w:val="00E231D6"/>
    <w:rsid w:val="00E233F7"/>
    <w:rsid w:val="00E24E3F"/>
    <w:rsid w:val="00E24E9C"/>
    <w:rsid w:val="00E25249"/>
    <w:rsid w:val="00E25969"/>
    <w:rsid w:val="00E271FA"/>
    <w:rsid w:val="00E27CEB"/>
    <w:rsid w:val="00E30522"/>
    <w:rsid w:val="00E308A9"/>
    <w:rsid w:val="00E30FF9"/>
    <w:rsid w:val="00E31905"/>
    <w:rsid w:val="00E31A8B"/>
    <w:rsid w:val="00E31ABD"/>
    <w:rsid w:val="00E31C29"/>
    <w:rsid w:val="00E31D30"/>
    <w:rsid w:val="00E31F2F"/>
    <w:rsid w:val="00E31F7B"/>
    <w:rsid w:val="00E3253A"/>
    <w:rsid w:val="00E32B61"/>
    <w:rsid w:val="00E33C39"/>
    <w:rsid w:val="00E35713"/>
    <w:rsid w:val="00E35C47"/>
    <w:rsid w:val="00E35D2F"/>
    <w:rsid w:val="00E36AAF"/>
    <w:rsid w:val="00E36F7D"/>
    <w:rsid w:val="00E373B1"/>
    <w:rsid w:val="00E373F5"/>
    <w:rsid w:val="00E3769D"/>
    <w:rsid w:val="00E37ADC"/>
    <w:rsid w:val="00E37EC1"/>
    <w:rsid w:val="00E409C4"/>
    <w:rsid w:val="00E40DAB"/>
    <w:rsid w:val="00E40F06"/>
    <w:rsid w:val="00E41923"/>
    <w:rsid w:val="00E41BA2"/>
    <w:rsid w:val="00E41EBF"/>
    <w:rsid w:val="00E4256C"/>
    <w:rsid w:val="00E425B6"/>
    <w:rsid w:val="00E436FB"/>
    <w:rsid w:val="00E43C55"/>
    <w:rsid w:val="00E44537"/>
    <w:rsid w:val="00E4534F"/>
    <w:rsid w:val="00E4616B"/>
    <w:rsid w:val="00E462F6"/>
    <w:rsid w:val="00E464B3"/>
    <w:rsid w:val="00E46F1F"/>
    <w:rsid w:val="00E4714A"/>
    <w:rsid w:val="00E50A46"/>
    <w:rsid w:val="00E513B1"/>
    <w:rsid w:val="00E525FE"/>
    <w:rsid w:val="00E52622"/>
    <w:rsid w:val="00E52A77"/>
    <w:rsid w:val="00E5304C"/>
    <w:rsid w:val="00E53256"/>
    <w:rsid w:val="00E54058"/>
    <w:rsid w:val="00E55495"/>
    <w:rsid w:val="00E5559F"/>
    <w:rsid w:val="00E560AA"/>
    <w:rsid w:val="00E5658D"/>
    <w:rsid w:val="00E57A45"/>
    <w:rsid w:val="00E57C63"/>
    <w:rsid w:val="00E60C88"/>
    <w:rsid w:val="00E621A9"/>
    <w:rsid w:val="00E6270E"/>
    <w:rsid w:val="00E62B46"/>
    <w:rsid w:val="00E62E80"/>
    <w:rsid w:val="00E63FC0"/>
    <w:rsid w:val="00E64BBC"/>
    <w:rsid w:val="00E64EFC"/>
    <w:rsid w:val="00E65B34"/>
    <w:rsid w:val="00E67433"/>
    <w:rsid w:val="00E674C2"/>
    <w:rsid w:val="00E67518"/>
    <w:rsid w:val="00E67922"/>
    <w:rsid w:val="00E70768"/>
    <w:rsid w:val="00E70DF0"/>
    <w:rsid w:val="00E7140E"/>
    <w:rsid w:val="00E721AF"/>
    <w:rsid w:val="00E72634"/>
    <w:rsid w:val="00E72B7C"/>
    <w:rsid w:val="00E74C74"/>
    <w:rsid w:val="00E764EB"/>
    <w:rsid w:val="00E7680D"/>
    <w:rsid w:val="00E76EF4"/>
    <w:rsid w:val="00E77013"/>
    <w:rsid w:val="00E7770F"/>
    <w:rsid w:val="00E81350"/>
    <w:rsid w:val="00E84813"/>
    <w:rsid w:val="00E84B86"/>
    <w:rsid w:val="00E84EB7"/>
    <w:rsid w:val="00E857EF"/>
    <w:rsid w:val="00E86AB1"/>
    <w:rsid w:val="00E878AE"/>
    <w:rsid w:val="00E879F6"/>
    <w:rsid w:val="00E87ACB"/>
    <w:rsid w:val="00E87BA3"/>
    <w:rsid w:val="00E9015F"/>
    <w:rsid w:val="00E9089A"/>
    <w:rsid w:val="00E90F24"/>
    <w:rsid w:val="00E91208"/>
    <w:rsid w:val="00E914E5"/>
    <w:rsid w:val="00E92300"/>
    <w:rsid w:val="00E934B4"/>
    <w:rsid w:val="00E93914"/>
    <w:rsid w:val="00E94920"/>
    <w:rsid w:val="00E9499F"/>
    <w:rsid w:val="00E94B0E"/>
    <w:rsid w:val="00E94BFD"/>
    <w:rsid w:val="00E95319"/>
    <w:rsid w:val="00E958CE"/>
    <w:rsid w:val="00E96FD6"/>
    <w:rsid w:val="00E97117"/>
    <w:rsid w:val="00EA0F53"/>
    <w:rsid w:val="00EA1F3A"/>
    <w:rsid w:val="00EA27C8"/>
    <w:rsid w:val="00EA3446"/>
    <w:rsid w:val="00EA3C80"/>
    <w:rsid w:val="00EA49A1"/>
    <w:rsid w:val="00EA566D"/>
    <w:rsid w:val="00EA5B24"/>
    <w:rsid w:val="00EA5B8D"/>
    <w:rsid w:val="00EA71D4"/>
    <w:rsid w:val="00EA73D7"/>
    <w:rsid w:val="00EA7481"/>
    <w:rsid w:val="00EA783F"/>
    <w:rsid w:val="00EA7F47"/>
    <w:rsid w:val="00EB0177"/>
    <w:rsid w:val="00EB01FC"/>
    <w:rsid w:val="00EB0AFD"/>
    <w:rsid w:val="00EB0F06"/>
    <w:rsid w:val="00EB36A1"/>
    <w:rsid w:val="00EB4DD2"/>
    <w:rsid w:val="00EB596D"/>
    <w:rsid w:val="00EB6251"/>
    <w:rsid w:val="00EB6A0C"/>
    <w:rsid w:val="00EB6F97"/>
    <w:rsid w:val="00EC0963"/>
    <w:rsid w:val="00EC1782"/>
    <w:rsid w:val="00EC219F"/>
    <w:rsid w:val="00EC2375"/>
    <w:rsid w:val="00EC2937"/>
    <w:rsid w:val="00EC2969"/>
    <w:rsid w:val="00EC2CA5"/>
    <w:rsid w:val="00EC36A5"/>
    <w:rsid w:val="00EC3A50"/>
    <w:rsid w:val="00EC4F2F"/>
    <w:rsid w:val="00EC6269"/>
    <w:rsid w:val="00EC6791"/>
    <w:rsid w:val="00EC7044"/>
    <w:rsid w:val="00ED04CE"/>
    <w:rsid w:val="00ED2152"/>
    <w:rsid w:val="00ED2C95"/>
    <w:rsid w:val="00ED522F"/>
    <w:rsid w:val="00ED738A"/>
    <w:rsid w:val="00ED74B6"/>
    <w:rsid w:val="00ED7DBF"/>
    <w:rsid w:val="00EE09AE"/>
    <w:rsid w:val="00EE1D38"/>
    <w:rsid w:val="00EE2106"/>
    <w:rsid w:val="00EE33E2"/>
    <w:rsid w:val="00EE3755"/>
    <w:rsid w:val="00EE4626"/>
    <w:rsid w:val="00EE48F1"/>
    <w:rsid w:val="00EE4C71"/>
    <w:rsid w:val="00EE4DA4"/>
    <w:rsid w:val="00EE5483"/>
    <w:rsid w:val="00EE6223"/>
    <w:rsid w:val="00EE652E"/>
    <w:rsid w:val="00EE69D6"/>
    <w:rsid w:val="00EE6B83"/>
    <w:rsid w:val="00EE70E8"/>
    <w:rsid w:val="00EE7BBC"/>
    <w:rsid w:val="00EF017C"/>
    <w:rsid w:val="00EF11F2"/>
    <w:rsid w:val="00EF1E6C"/>
    <w:rsid w:val="00EF2092"/>
    <w:rsid w:val="00EF2D08"/>
    <w:rsid w:val="00EF307E"/>
    <w:rsid w:val="00EF4BC1"/>
    <w:rsid w:val="00EF6949"/>
    <w:rsid w:val="00EF72CE"/>
    <w:rsid w:val="00EF7869"/>
    <w:rsid w:val="00EF78AD"/>
    <w:rsid w:val="00EF7DD6"/>
    <w:rsid w:val="00EF7DEA"/>
    <w:rsid w:val="00F0221D"/>
    <w:rsid w:val="00F0249C"/>
    <w:rsid w:val="00F02BE6"/>
    <w:rsid w:val="00F03229"/>
    <w:rsid w:val="00F034C9"/>
    <w:rsid w:val="00F03A03"/>
    <w:rsid w:val="00F03DDB"/>
    <w:rsid w:val="00F03EB7"/>
    <w:rsid w:val="00F046BF"/>
    <w:rsid w:val="00F04BAE"/>
    <w:rsid w:val="00F04F70"/>
    <w:rsid w:val="00F057D7"/>
    <w:rsid w:val="00F06387"/>
    <w:rsid w:val="00F07BC3"/>
    <w:rsid w:val="00F11A3E"/>
    <w:rsid w:val="00F126C2"/>
    <w:rsid w:val="00F128AE"/>
    <w:rsid w:val="00F12C94"/>
    <w:rsid w:val="00F1373A"/>
    <w:rsid w:val="00F13938"/>
    <w:rsid w:val="00F13D27"/>
    <w:rsid w:val="00F14367"/>
    <w:rsid w:val="00F14EA2"/>
    <w:rsid w:val="00F15A26"/>
    <w:rsid w:val="00F15B2F"/>
    <w:rsid w:val="00F16196"/>
    <w:rsid w:val="00F16909"/>
    <w:rsid w:val="00F16990"/>
    <w:rsid w:val="00F16B2E"/>
    <w:rsid w:val="00F176E6"/>
    <w:rsid w:val="00F1784B"/>
    <w:rsid w:val="00F20965"/>
    <w:rsid w:val="00F213EA"/>
    <w:rsid w:val="00F21C93"/>
    <w:rsid w:val="00F222B1"/>
    <w:rsid w:val="00F22627"/>
    <w:rsid w:val="00F2278C"/>
    <w:rsid w:val="00F2313F"/>
    <w:rsid w:val="00F251A3"/>
    <w:rsid w:val="00F25575"/>
    <w:rsid w:val="00F25691"/>
    <w:rsid w:val="00F258F7"/>
    <w:rsid w:val="00F25BC6"/>
    <w:rsid w:val="00F26679"/>
    <w:rsid w:val="00F27260"/>
    <w:rsid w:val="00F27579"/>
    <w:rsid w:val="00F279B9"/>
    <w:rsid w:val="00F27D38"/>
    <w:rsid w:val="00F30278"/>
    <w:rsid w:val="00F30721"/>
    <w:rsid w:val="00F308CD"/>
    <w:rsid w:val="00F30DEC"/>
    <w:rsid w:val="00F318F5"/>
    <w:rsid w:val="00F32848"/>
    <w:rsid w:val="00F3344F"/>
    <w:rsid w:val="00F33C73"/>
    <w:rsid w:val="00F34750"/>
    <w:rsid w:val="00F34A46"/>
    <w:rsid w:val="00F367DA"/>
    <w:rsid w:val="00F36DD2"/>
    <w:rsid w:val="00F37238"/>
    <w:rsid w:val="00F375C8"/>
    <w:rsid w:val="00F4001D"/>
    <w:rsid w:val="00F40A48"/>
    <w:rsid w:val="00F40B93"/>
    <w:rsid w:val="00F40BB7"/>
    <w:rsid w:val="00F41770"/>
    <w:rsid w:val="00F41B08"/>
    <w:rsid w:val="00F422FE"/>
    <w:rsid w:val="00F42BE8"/>
    <w:rsid w:val="00F4310C"/>
    <w:rsid w:val="00F43795"/>
    <w:rsid w:val="00F4396E"/>
    <w:rsid w:val="00F443B3"/>
    <w:rsid w:val="00F44ACD"/>
    <w:rsid w:val="00F44BA0"/>
    <w:rsid w:val="00F45446"/>
    <w:rsid w:val="00F45A7F"/>
    <w:rsid w:val="00F45CC5"/>
    <w:rsid w:val="00F47DDC"/>
    <w:rsid w:val="00F50609"/>
    <w:rsid w:val="00F50948"/>
    <w:rsid w:val="00F50AB2"/>
    <w:rsid w:val="00F50C92"/>
    <w:rsid w:val="00F51172"/>
    <w:rsid w:val="00F51911"/>
    <w:rsid w:val="00F51AE6"/>
    <w:rsid w:val="00F51EE1"/>
    <w:rsid w:val="00F52A32"/>
    <w:rsid w:val="00F52F9E"/>
    <w:rsid w:val="00F53386"/>
    <w:rsid w:val="00F535D1"/>
    <w:rsid w:val="00F53F26"/>
    <w:rsid w:val="00F54383"/>
    <w:rsid w:val="00F555AA"/>
    <w:rsid w:val="00F56039"/>
    <w:rsid w:val="00F60254"/>
    <w:rsid w:val="00F60CE9"/>
    <w:rsid w:val="00F6122E"/>
    <w:rsid w:val="00F615F6"/>
    <w:rsid w:val="00F6231A"/>
    <w:rsid w:val="00F628CA"/>
    <w:rsid w:val="00F62B7E"/>
    <w:rsid w:val="00F63D51"/>
    <w:rsid w:val="00F644C0"/>
    <w:rsid w:val="00F644FD"/>
    <w:rsid w:val="00F64BFB"/>
    <w:rsid w:val="00F650D1"/>
    <w:rsid w:val="00F65196"/>
    <w:rsid w:val="00F656B5"/>
    <w:rsid w:val="00F65BE3"/>
    <w:rsid w:val="00F66082"/>
    <w:rsid w:val="00F66D6F"/>
    <w:rsid w:val="00F67F3D"/>
    <w:rsid w:val="00F70A76"/>
    <w:rsid w:val="00F716E5"/>
    <w:rsid w:val="00F71BA7"/>
    <w:rsid w:val="00F71C16"/>
    <w:rsid w:val="00F72E4B"/>
    <w:rsid w:val="00F7304D"/>
    <w:rsid w:val="00F73493"/>
    <w:rsid w:val="00F7459E"/>
    <w:rsid w:val="00F75024"/>
    <w:rsid w:val="00F7514C"/>
    <w:rsid w:val="00F75E15"/>
    <w:rsid w:val="00F76572"/>
    <w:rsid w:val="00F76A8A"/>
    <w:rsid w:val="00F76D05"/>
    <w:rsid w:val="00F77948"/>
    <w:rsid w:val="00F77C98"/>
    <w:rsid w:val="00F8047C"/>
    <w:rsid w:val="00F80ACF"/>
    <w:rsid w:val="00F80F57"/>
    <w:rsid w:val="00F814D9"/>
    <w:rsid w:val="00F82A49"/>
    <w:rsid w:val="00F82D24"/>
    <w:rsid w:val="00F82ED4"/>
    <w:rsid w:val="00F82F62"/>
    <w:rsid w:val="00F8350C"/>
    <w:rsid w:val="00F838D0"/>
    <w:rsid w:val="00F83A5C"/>
    <w:rsid w:val="00F83E9C"/>
    <w:rsid w:val="00F84085"/>
    <w:rsid w:val="00F845A6"/>
    <w:rsid w:val="00F84CCF"/>
    <w:rsid w:val="00F86347"/>
    <w:rsid w:val="00F865D1"/>
    <w:rsid w:val="00F86745"/>
    <w:rsid w:val="00F86B67"/>
    <w:rsid w:val="00F900EA"/>
    <w:rsid w:val="00F90938"/>
    <w:rsid w:val="00F90B86"/>
    <w:rsid w:val="00F9198E"/>
    <w:rsid w:val="00F92726"/>
    <w:rsid w:val="00F93766"/>
    <w:rsid w:val="00F93866"/>
    <w:rsid w:val="00F93AAD"/>
    <w:rsid w:val="00F945E2"/>
    <w:rsid w:val="00F948C2"/>
    <w:rsid w:val="00F94A76"/>
    <w:rsid w:val="00F94E2F"/>
    <w:rsid w:val="00F95770"/>
    <w:rsid w:val="00F95FF4"/>
    <w:rsid w:val="00F96705"/>
    <w:rsid w:val="00F967BB"/>
    <w:rsid w:val="00F96904"/>
    <w:rsid w:val="00F96B4D"/>
    <w:rsid w:val="00F97214"/>
    <w:rsid w:val="00F97584"/>
    <w:rsid w:val="00F9778C"/>
    <w:rsid w:val="00F97D76"/>
    <w:rsid w:val="00FA06FB"/>
    <w:rsid w:val="00FA0F1F"/>
    <w:rsid w:val="00FA15DD"/>
    <w:rsid w:val="00FA1CA2"/>
    <w:rsid w:val="00FA20C9"/>
    <w:rsid w:val="00FA3120"/>
    <w:rsid w:val="00FA330A"/>
    <w:rsid w:val="00FA38D5"/>
    <w:rsid w:val="00FA3F78"/>
    <w:rsid w:val="00FA48DF"/>
    <w:rsid w:val="00FA543D"/>
    <w:rsid w:val="00FA54A1"/>
    <w:rsid w:val="00FA5609"/>
    <w:rsid w:val="00FA579F"/>
    <w:rsid w:val="00FA5B94"/>
    <w:rsid w:val="00FA5BA7"/>
    <w:rsid w:val="00FA65B4"/>
    <w:rsid w:val="00FA6E43"/>
    <w:rsid w:val="00FA7130"/>
    <w:rsid w:val="00FA72FB"/>
    <w:rsid w:val="00FB0272"/>
    <w:rsid w:val="00FB0439"/>
    <w:rsid w:val="00FB0BFB"/>
    <w:rsid w:val="00FB106D"/>
    <w:rsid w:val="00FB1491"/>
    <w:rsid w:val="00FB177B"/>
    <w:rsid w:val="00FB26E6"/>
    <w:rsid w:val="00FB2A14"/>
    <w:rsid w:val="00FB3060"/>
    <w:rsid w:val="00FB394F"/>
    <w:rsid w:val="00FB5AD4"/>
    <w:rsid w:val="00FB5BEC"/>
    <w:rsid w:val="00FB7279"/>
    <w:rsid w:val="00FB75E2"/>
    <w:rsid w:val="00FB7A3D"/>
    <w:rsid w:val="00FC0B35"/>
    <w:rsid w:val="00FC0E18"/>
    <w:rsid w:val="00FC1FB6"/>
    <w:rsid w:val="00FC220B"/>
    <w:rsid w:val="00FC242B"/>
    <w:rsid w:val="00FC2D64"/>
    <w:rsid w:val="00FC2DA7"/>
    <w:rsid w:val="00FC3662"/>
    <w:rsid w:val="00FC372F"/>
    <w:rsid w:val="00FC3BE7"/>
    <w:rsid w:val="00FC442F"/>
    <w:rsid w:val="00FC48DB"/>
    <w:rsid w:val="00FC4AA1"/>
    <w:rsid w:val="00FC53DE"/>
    <w:rsid w:val="00FC6DAA"/>
    <w:rsid w:val="00FC70BD"/>
    <w:rsid w:val="00FC7768"/>
    <w:rsid w:val="00FD0629"/>
    <w:rsid w:val="00FD1C55"/>
    <w:rsid w:val="00FD3361"/>
    <w:rsid w:val="00FD34AE"/>
    <w:rsid w:val="00FD4360"/>
    <w:rsid w:val="00FD47A9"/>
    <w:rsid w:val="00FD51A3"/>
    <w:rsid w:val="00FD5306"/>
    <w:rsid w:val="00FD54C6"/>
    <w:rsid w:val="00FD5929"/>
    <w:rsid w:val="00FD6CED"/>
    <w:rsid w:val="00FD744E"/>
    <w:rsid w:val="00FD74E9"/>
    <w:rsid w:val="00FD7567"/>
    <w:rsid w:val="00FD7C8D"/>
    <w:rsid w:val="00FD7FE5"/>
    <w:rsid w:val="00FDC95C"/>
    <w:rsid w:val="00FE10F3"/>
    <w:rsid w:val="00FE17E6"/>
    <w:rsid w:val="00FE2B03"/>
    <w:rsid w:val="00FE3461"/>
    <w:rsid w:val="00FE3D67"/>
    <w:rsid w:val="00FE4568"/>
    <w:rsid w:val="00FE4EBB"/>
    <w:rsid w:val="00FE59FB"/>
    <w:rsid w:val="00FE5CE3"/>
    <w:rsid w:val="00FE621F"/>
    <w:rsid w:val="00FE749D"/>
    <w:rsid w:val="00FE7C53"/>
    <w:rsid w:val="00FE7F9F"/>
    <w:rsid w:val="00FF083C"/>
    <w:rsid w:val="00FF2518"/>
    <w:rsid w:val="00FF2642"/>
    <w:rsid w:val="00FF2AE5"/>
    <w:rsid w:val="00FF2BAE"/>
    <w:rsid w:val="00FF3165"/>
    <w:rsid w:val="00FF3E38"/>
    <w:rsid w:val="00FF3F36"/>
    <w:rsid w:val="00FF41E6"/>
    <w:rsid w:val="00FF434F"/>
    <w:rsid w:val="00FF51AD"/>
    <w:rsid w:val="00FF6E6B"/>
    <w:rsid w:val="01065FEE"/>
    <w:rsid w:val="010DDDE4"/>
    <w:rsid w:val="010F3384"/>
    <w:rsid w:val="011A27EF"/>
    <w:rsid w:val="0125B99B"/>
    <w:rsid w:val="01375644"/>
    <w:rsid w:val="014A6826"/>
    <w:rsid w:val="01504714"/>
    <w:rsid w:val="0153C5CC"/>
    <w:rsid w:val="015B7F9C"/>
    <w:rsid w:val="016AF4F0"/>
    <w:rsid w:val="016B8C68"/>
    <w:rsid w:val="017068FC"/>
    <w:rsid w:val="01787122"/>
    <w:rsid w:val="017B5A0A"/>
    <w:rsid w:val="01896312"/>
    <w:rsid w:val="01916E14"/>
    <w:rsid w:val="019216D5"/>
    <w:rsid w:val="0198008A"/>
    <w:rsid w:val="019CB8ED"/>
    <w:rsid w:val="01AFC524"/>
    <w:rsid w:val="01BDA7FE"/>
    <w:rsid w:val="01BEAF69"/>
    <w:rsid w:val="01D65AB5"/>
    <w:rsid w:val="01E478A1"/>
    <w:rsid w:val="0202AD91"/>
    <w:rsid w:val="020F190C"/>
    <w:rsid w:val="02193E07"/>
    <w:rsid w:val="021BFC31"/>
    <w:rsid w:val="021F2330"/>
    <w:rsid w:val="02342B49"/>
    <w:rsid w:val="0247DDD5"/>
    <w:rsid w:val="0253BFD5"/>
    <w:rsid w:val="02628329"/>
    <w:rsid w:val="02652B38"/>
    <w:rsid w:val="0284AAD8"/>
    <w:rsid w:val="029D18AE"/>
    <w:rsid w:val="02AE396F"/>
    <w:rsid w:val="02B123EE"/>
    <w:rsid w:val="02B38AE5"/>
    <w:rsid w:val="02B4F715"/>
    <w:rsid w:val="02BC302E"/>
    <w:rsid w:val="02BC4C51"/>
    <w:rsid w:val="02BF0514"/>
    <w:rsid w:val="02CF6072"/>
    <w:rsid w:val="02D2203F"/>
    <w:rsid w:val="02E631B6"/>
    <w:rsid w:val="02EDEB14"/>
    <w:rsid w:val="02F31440"/>
    <w:rsid w:val="02F3A945"/>
    <w:rsid w:val="03013491"/>
    <w:rsid w:val="030272B3"/>
    <w:rsid w:val="03064689"/>
    <w:rsid w:val="0317C71F"/>
    <w:rsid w:val="03273433"/>
    <w:rsid w:val="03281D76"/>
    <w:rsid w:val="033EFACF"/>
    <w:rsid w:val="034FECDF"/>
    <w:rsid w:val="0352ACAC"/>
    <w:rsid w:val="036BA799"/>
    <w:rsid w:val="03737267"/>
    <w:rsid w:val="03754602"/>
    <w:rsid w:val="037FD204"/>
    <w:rsid w:val="038047F3"/>
    <w:rsid w:val="0383BC68"/>
    <w:rsid w:val="038BB105"/>
    <w:rsid w:val="038E86DB"/>
    <w:rsid w:val="0392D1D1"/>
    <w:rsid w:val="03995C5B"/>
    <w:rsid w:val="039E862F"/>
    <w:rsid w:val="03A8096F"/>
    <w:rsid w:val="03AB4A40"/>
    <w:rsid w:val="03ACC060"/>
    <w:rsid w:val="03B15816"/>
    <w:rsid w:val="03B49A89"/>
    <w:rsid w:val="03BA44C3"/>
    <w:rsid w:val="03C05D39"/>
    <w:rsid w:val="03C142EE"/>
    <w:rsid w:val="03CFF53C"/>
    <w:rsid w:val="03DBAB88"/>
    <w:rsid w:val="03DD0D49"/>
    <w:rsid w:val="03EA6E85"/>
    <w:rsid w:val="03EB39BE"/>
    <w:rsid w:val="03F40919"/>
    <w:rsid w:val="03FB5763"/>
    <w:rsid w:val="03FC9048"/>
    <w:rsid w:val="04094876"/>
    <w:rsid w:val="040B1AA1"/>
    <w:rsid w:val="040E5C5A"/>
    <w:rsid w:val="04101011"/>
    <w:rsid w:val="04102918"/>
    <w:rsid w:val="04148064"/>
    <w:rsid w:val="041F41B1"/>
    <w:rsid w:val="04214582"/>
    <w:rsid w:val="04227C96"/>
    <w:rsid w:val="043B9640"/>
    <w:rsid w:val="043E8933"/>
    <w:rsid w:val="04419593"/>
    <w:rsid w:val="04448055"/>
    <w:rsid w:val="0445A853"/>
    <w:rsid w:val="0450F016"/>
    <w:rsid w:val="04532507"/>
    <w:rsid w:val="045CD777"/>
    <w:rsid w:val="046AF35B"/>
    <w:rsid w:val="0479C589"/>
    <w:rsid w:val="047C473D"/>
    <w:rsid w:val="0485E382"/>
    <w:rsid w:val="0490D231"/>
    <w:rsid w:val="0497CADB"/>
    <w:rsid w:val="049E2830"/>
    <w:rsid w:val="04A647C7"/>
    <w:rsid w:val="04A752BB"/>
    <w:rsid w:val="04B1CB59"/>
    <w:rsid w:val="04C42111"/>
    <w:rsid w:val="04C502FB"/>
    <w:rsid w:val="04CA7B09"/>
    <w:rsid w:val="04D79E82"/>
    <w:rsid w:val="04DA2D21"/>
    <w:rsid w:val="04DDBDC8"/>
    <w:rsid w:val="04DE3178"/>
    <w:rsid w:val="04E36BD9"/>
    <w:rsid w:val="04E5159B"/>
    <w:rsid w:val="04F16163"/>
    <w:rsid w:val="04F6515C"/>
    <w:rsid w:val="050190DD"/>
    <w:rsid w:val="0506D3B3"/>
    <w:rsid w:val="050FA00D"/>
    <w:rsid w:val="05256913"/>
    <w:rsid w:val="05266A8A"/>
    <w:rsid w:val="0534A08E"/>
    <w:rsid w:val="053B09F8"/>
    <w:rsid w:val="053BD752"/>
    <w:rsid w:val="05414081"/>
    <w:rsid w:val="054565D2"/>
    <w:rsid w:val="054B68B1"/>
    <w:rsid w:val="05549C4B"/>
    <w:rsid w:val="05649FE3"/>
    <w:rsid w:val="056F5172"/>
    <w:rsid w:val="0570FEC8"/>
    <w:rsid w:val="057A4A03"/>
    <w:rsid w:val="057DD442"/>
    <w:rsid w:val="058438E1"/>
    <w:rsid w:val="058551A6"/>
    <w:rsid w:val="05940A16"/>
    <w:rsid w:val="059B531D"/>
    <w:rsid w:val="059E5DE0"/>
    <w:rsid w:val="05B089BB"/>
    <w:rsid w:val="05B9FA52"/>
    <w:rsid w:val="05CEFFD3"/>
    <w:rsid w:val="05D1121F"/>
    <w:rsid w:val="05E31766"/>
    <w:rsid w:val="060A0E39"/>
    <w:rsid w:val="060A6B57"/>
    <w:rsid w:val="06125072"/>
    <w:rsid w:val="0613915B"/>
    <w:rsid w:val="061E1805"/>
    <w:rsid w:val="062113F8"/>
    <w:rsid w:val="06265406"/>
    <w:rsid w:val="0635B6C6"/>
    <w:rsid w:val="063D768E"/>
    <w:rsid w:val="063D8182"/>
    <w:rsid w:val="063DBE3F"/>
    <w:rsid w:val="063EA601"/>
    <w:rsid w:val="064DA318"/>
    <w:rsid w:val="065B9F8D"/>
    <w:rsid w:val="0661C1CB"/>
    <w:rsid w:val="066E37A4"/>
    <w:rsid w:val="066E4D5A"/>
    <w:rsid w:val="067A7B6D"/>
    <w:rsid w:val="067E5941"/>
    <w:rsid w:val="06802B66"/>
    <w:rsid w:val="06883B0F"/>
    <w:rsid w:val="068B12A2"/>
    <w:rsid w:val="068DFC08"/>
    <w:rsid w:val="068FDD14"/>
    <w:rsid w:val="069D2971"/>
    <w:rsid w:val="06B099EF"/>
    <w:rsid w:val="06B24EC6"/>
    <w:rsid w:val="06B5510C"/>
    <w:rsid w:val="06BAC6BE"/>
    <w:rsid w:val="06BD4D55"/>
    <w:rsid w:val="06BFA9B7"/>
    <w:rsid w:val="06C8C0D0"/>
    <w:rsid w:val="06CB0AE5"/>
    <w:rsid w:val="06D7D678"/>
    <w:rsid w:val="06D9AEA9"/>
    <w:rsid w:val="06DCDB63"/>
    <w:rsid w:val="06F191A6"/>
    <w:rsid w:val="06FCFF1D"/>
    <w:rsid w:val="070BE7CD"/>
    <w:rsid w:val="07191B6A"/>
    <w:rsid w:val="071E6B96"/>
    <w:rsid w:val="07278272"/>
    <w:rsid w:val="0733AFFB"/>
    <w:rsid w:val="073A4860"/>
    <w:rsid w:val="073A7C3C"/>
    <w:rsid w:val="074009DE"/>
    <w:rsid w:val="074136F8"/>
    <w:rsid w:val="0742A824"/>
    <w:rsid w:val="075C2589"/>
    <w:rsid w:val="0765CF3A"/>
    <w:rsid w:val="076A77AC"/>
    <w:rsid w:val="07776E91"/>
    <w:rsid w:val="07815AD7"/>
    <w:rsid w:val="07839D37"/>
    <w:rsid w:val="0783C3C7"/>
    <w:rsid w:val="078A489B"/>
    <w:rsid w:val="079EDB03"/>
    <w:rsid w:val="07ACD72E"/>
    <w:rsid w:val="07AF61BC"/>
    <w:rsid w:val="07B68A99"/>
    <w:rsid w:val="07B92E5E"/>
    <w:rsid w:val="07BBB385"/>
    <w:rsid w:val="07C01044"/>
    <w:rsid w:val="07C239F6"/>
    <w:rsid w:val="07D09765"/>
    <w:rsid w:val="07D20E6C"/>
    <w:rsid w:val="07D38F42"/>
    <w:rsid w:val="07D96F28"/>
    <w:rsid w:val="07DA5EBB"/>
    <w:rsid w:val="07DBED53"/>
    <w:rsid w:val="07DED7BC"/>
    <w:rsid w:val="07EC5EDC"/>
    <w:rsid w:val="07F1CC30"/>
    <w:rsid w:val="0803E80F"/>
    <w:rsid w:val="08099121"/>
    <w:rsid w:val="0809E286"/>
    <w:rsid w:val="080AF2C6"/>
    <w:rsid w:val="0815D23A"/>
    <w:rsid w:val="0821A4C5"/>
    <w:rsid w:val="082D3AD4"/>
    <w:rsid w:val="0843B80B"/>
    <w:rsid w:val="084B31C0"/>
    <w:rsid w:val="08569048"/>
    <w:rsid w:val="0860F29A"/>
    <w:rsid w:val="086716DE"/>
    <w:rsid w:val="087B9446"/>
    <w:rsid w:val="08964E0B"/>
    <w:rsid w:val="089A1813"/>
    <w:rsid w:val="089AFC05"/>
    <w:rsid w:val="08A412DD"/>
    <w:rsid w:val="08A653AE"/>
    <w:rsid w:val="08B6295A"/>
    <w:rsid w:val="08BBD687"/>
    <w:rsid w:val="08C7BB6B"/>
    <w:rsid w:val="08ED4921"/>
    <w:rsid w:val="08EE918B"/>
    <w:rsid w:val="08EE9A1F"/>
    <w:rsid w:val="09015DF5"/>
    <w:rsid w:val="09044870"/>
    <w:rsid w:val="0916C387"/>
    <w:rsid w:val="09194139"/>
    <w:rsid w:val="091993C2"/>
    <w:rsid w:val="091FE327"/>
    <w:rsid w:val="0927B5AD"/>
    <w:rsid w:val="095783A5"/>
    <w:rsid w:val="09589A7E"/>
    <w:rsid w:val="095BF127"/>
    <w:rsid w:val="096274EA"/>
    <w:rsid w:val="09635349"/>
    <w:rsid w:val="0978F09B"/>
    <w:rsid w:val="097984D2"/>
    <w:rsid w:val="097B7C5A"/>
    <w:rsid w:val="0985473C"/>
    <w:rsid w:val="0991438A"/>
    <w:rsid w:val="0994D666"/>
    <w:rsid w:val="0995FB43"/>
    <w:rsid w:val="09993C37"/>
    <w:rsid w:val="0999FAB5"/>
    <w:rsid w:val="099A3C4C"/>
    <w:rsid w:val="099DB59A"/>
    <w:rsid w:val="099F56FE"/>
    <w:rsid w:val="09A5952F"/>
    <w:rsid w:val="09A864AC"/>
    <w:rsid w:val="09A9F974"/>
    <w:rsid w:val="09BDF610"/>
    <w:rsid w:val="09C50CBF"/>
    <w:rsid w:val="09C54C13"/>
    <w:rsid w:val="09D76743"/>
    <w:rsid w:val="09D7F431"/>
    <w:rsid w:val="09DCB8FA"/>
    <w:rsid w:val="09E0B350"/>
    <w:rsid w:val="09F8F7D7"/>
    <w:rsid w:val="0A082CBF"/>
    <w:rsid w:val="0A0B22B2"/>
    <w:rsid w:val="0A1BC80D"/>
    <w:rsid w:val="0A1DF6BD"/>
    <w:rsid w:val="0A236B52"/>
    <w:rsid w:val="0A2A2365"/>
    <w:rsid w:val="0A2CB066"/>
    <w:rsid w:val="0A312FE3"/>
    <w:rsid w:val="0A364283"/>
    <w:rsid w:val="0A397B4D"/>
    <w:rsid w:val="0A610081"/>
    <w:rsid w:val="0A644420"/>
    <w:rsid w:val="0A676DEA"/>
    <w:rsid w:val="0A6A5C25"/>
    <w:rsid w:val="0A74ACA2"/>
    <w:rsid w:val="0A784DAA"/>
    <w:rsid w:val="0A89C199"/>
    <w:rsid w:val="0A9198D4"/>
    <w:rsid w:val="0A92BC6E"/>
    <w:rsid w:val="0A947352"/>
    <w:rsid w:val="0A9E8F1C"/>
    <w:rsid w:val="0AB03245"/>
    <w:rsid w:val="0ABE62B2"/>
    <w:rsid w:val="0ACE51B8"/>
    <w:rsid w:val="0ADCC870"/>
    <w:rsid w:val="0AE8EE73"/>
    <w:rsid w:val="0AEFBC8D"/>
    <w:rsid w:val="0AF45F99"/>
    <w:rsid w:val="0AF49CA5"/>
    <w:rsid w:val="0AF556F4"/>
    <w:rsid w:val="0B076812"/>
    <w:rsid w:val="0B093A07"/>
    <w:rsid w:val="0B0D67F2"/>
    <w:rsid w:val="0B1A686A"/>
    <w:rsid w:val="0B1CC353"/>
    <w:rsid w:val="0B1D0F1F"/>
    <w:rsid w:val="0B1DD880"/>
    <w:rsid w:val="0B30ED01"/>
    <w:rsid w:val="0B33D9AF"/>
    <w:rsid w:val="0B510655"/>
    <w:rsid w:val="0B57679F"/>
    <w:rsid w:val="0B63D8D2"/>
    <w:rsid w:val="0B6CFA75"/>
    <w:rsid w:val="0B7331B6"/>
    <w:rsid w:val="0B73A06E"/>
    <w:rsid w:val="0B749BE9"/>
    <w:rsid w:val="0B7AC8DC"/>
    <w:rsid w:val="0B7F5F5E"/>
    <w:rsid w:val="0B8EFABC"/>
    <w:rsid w:val="0B943C35"/>
    <w:rsid w:val="0B9F5113"/>
    <w:rsid w:val="0B9F55AD"/>
    <w:rsid w:val="0BB82139"/>
    <w:rsid w:val="0BB95029"/>
    <w:rsid w:val="0BBC9756"/>
    <w:rsid w:val="0BBE3CAF"/>
    <w:rsid w:val="0BC327F4"/>
    <w:rsid w:val="0BC48AD3"/>
    <w:rsid w:val="0BC4A1CE"/>
    <w:rsid w:val="0BCA7975"/>
    <w:rsid w:val="0BCB10ED"/>
    <w:rsid w:val="0BCE06FB"/>
    <w:rsid w:val="0BEC65DF"/>
    <w:rsid w:val="0C110390"/>
    <w:rsid w:val="0C12001A"/>
    <w:rsid w:val="0C12145E"/>
    <w:rsid w:val="0C162EFA"/>
    <w:rsid w:val="0C1DDFCD"/>
    <w:rsid w:val="0C2169CA"/>
    <w:rsid w:val="0C23EC8A"/>
    <w:rsid w:val="0C2744E3"/>
    <w:rsid w:val="0C39FE91"/>
    <w:rsid w:val="0C3D6F38"/>
    <w:rsid w:val="0C439434"/>
    <w:rsid w:val="0C47A009"/>
    <w:rsid w:val="0C4976D7"/>
    <w:rsid w:val="0C558C9B"/>
    <w:rsid w:val="0C59EC61"/>
    <w:rsid w:val="0C65FC39"/>
    <w:rsid w:val="0C7C18BE"/>
    <w:rsid w:val="0C823CBE"/>
    <w:rsid w:val="0C8679A9"/>
    <w:rsid w:val="0C956233"/>
    <w:rsid w:val="0CA2DE64"/>
    <w:rsid w:val="0CA3F4A4"/>
    <w:rsid w:val="0CA5B690"/>
    <w:rsid w:val="0CAF7001"/>
    <w:rsid w:val="0CBF9FDA"/>
    <w:rsid w:val="0CC63A7E"/>
    <w:rsid w:val="0CC7AFE6"/>
    <w:rsid w:val="0CD51C52"/>
    <w:rsid w:val="0CD67C65"/>
    <w:rsid w:val="0CD9414B"/>
    <w:rsid w:val="0CE213D7"/>
    <w:rsid w:val="0CE5C484"/>
    <w:rsid w:val="0CEF92D4"/>
    <w:rsid w:val="0CF60078"/>
    <w:rsid w:val="0D001CBB"/>
    <w:rsid w:val="0D0D15B4"/>
    <w:rsid w:val="0D122DA1"/>
    <w:rsid w:val="0D29A553"/>
    <w:rsid w:val="0D2D66A3"/>
    <w:rsid w:val="0D2F01E9"/>
    <w:rsid w:val="0D318482"/>
    <w:rsid w:val="0D31AE45"/>
    <w:rsid w:val="0D406F91"/>
    <w:rsid w:val="0D48D3F4"/>
    <w:rsid w:val="0D4BD23E"/>
    <w:rsid w:val="0D543A1E"/>
    <w:rsid w:val="0D588C70"/>
    <w:rsid w:val="0D5FAA21"/>
    <w:rsid w:val="0D6CE67B"/>
    <w:rsid w:val="0D71201E"/>
    <w:rsid w:val="0D76CE5E"/>
    <w:rsid w:val="0D825BDF"/>
    <w:rsid w:val="0D83BCBE"/>
    <w:rsid w:val="0DA33FB8"/>
    <w:rsid w:val="0DA75ED7"/>
    <w:rsid w:val="0DAA44A6"/>
    <w:rsid w:val="0DAAA94D"/>
    <w:rsid w:val="0DABA56C"/>
    <w:rsid w:val="0DB1CC8A"/>
    <w:rsid w:val="0DB1E8AD"/>
    <w:rsid w:val="0DB6BDDF"/>
    <w:rsid w:val="0DB8827C"/>
    <w:rsid w:val="0DBBDB3D"/>
    <w:rsid w:val="0DBE806F"/>
    <w:rsid w:val="0DC1A923"/>
    <w:rsid w:val="0DC82FEC"/>
    <w:rsid w:val="0DD169FE"/>
    <w:rsid w:val="0DD3A3DF"/>
    <w:rsid w:val="0DD69402"/>
    <w:rsid w:val="0DE6109A"/>
    <w:rsid w:val="0DF913BE"/>
    <w:rsid w:val="0DFFA33C"/>
    <w:rsid w:val="0E07476A"/>
    <w:rsid w:val="0E0808CF"/>
    <w:rsid w:val="0E082DCD"/>
    <w:rsid w:val="0E09926D"/>
    <w:rsid w:val="0E139C5B"/>
    <w:rsid w:val="0E14A681"/>
    <w:rsid w:val="0E16EB03"/>
    <w:rsid w:val="0E1EA340"/>
    <w:rsid w:val="0E2A90BC"/>
    <w:rsid w:val="0E2BDCC2"/>
    <w:rsid w:val="0E43D9C4"/>
    <w:rsid w:val="0E502B50"/>
    <w:rsid w:val="0E54D158"/>
    <w:rsid w:val="0E574E9F"/>
    <w:rsid w:val="0E62454B"/>
    <w:rsid w:val="0E66ED6B"/>
    <w:rsid w:val="0E680A79"/>
    <w:rsid w:val="0E74E423"/>
    <w:rsid w:val="0E7E261C"/>
    <w:rsid w:val="0E859F0C"/>
    <w:rsid w:val="0E8B4EE2"/>
    <w:rsid w:val="0E964CE4"/>
    <w:rsid w:val="0E9C3167"/>
    <w:rsid w:val="0EAFF60B"/>
    <w:rsid w:val="0EBB9918"/>
    <w:rsid w:val="0EBDBDA7"/>
    <w:rsid w:val="0EBF37A9"/>
    <w:rsid w:val="0EC5E248"/>
    <w:rsid w:val="0EC73ED8"/>
    <w:rsid w:val="0EC795EC"/>
    <w:rsid w:val="0ECC3F6C"/>
    <w:rsid w:val="0EE1D11C"/>
    <w:rsid w:val="0EEA554C"/>
    <w:rsid w:val="0EEA6FB0"/>
    <w:rsid w:val="0EEE14E3"/>
    <w:rsid w:val="0EF2F3C1"/>
    <w:rsid w:val="0EF5F434"/>
    <w:rsid w:val="0EFE6A35"/>
    <w:rsid w:val="0F03014E"/>
    <w:rsid w:val="0F04B97C"/>
    <w:rsid w:val="0F0A39C5"/>
    <w:rsid w:val="0F0C5A0A"/>
    <w:rsid w:val="0F0F17CC"/>
    <w:rsid w:val="0F0FDCE2"/>
    <w:rsid w:val="0F13D3AB"/>
    <w:rsid w:val="0F17DDFD"/>
    <w:rsid w:val="0F2B7F74"/>
    <w:rsid w:val="0F354C13"/>
    <w:rsid w:val="0F37CB26"/>
    <w:rsid w:val="0F39CAC1"/>
    <w:rsid w:val="0F3C8B17"/>
    <w:rsid w:val="0F44BAC3"/>
    <w:rsid w:val="0F733342"/>
    <w:rsid w:val="0F7AE0DA"/>
    <w:rsid w:val="0F8396B6"/>
    <w:rsid w:val="0F8438B6"/>
    <w:rsid w:val="0F8E74AD"/>
    <w:rsid w:val="0F93DBF0"/>
    <w:rsid w:val="0FA90CE5"/>
    <w:rsid w:val="0FB7836F"/>
    <w:rsid w:val="0FC2C2CE"/>
    <w:rsid w:val="0FC93895"/>
    <w:rsid w:val="0FD4A6FC"/>
    <w:rsid w:val="0FE1C97A"/>
    <w:rsid w:val="0FE39E5B"/>
    <w:rsid w:val="0FE521F8"/>
    <w:rsid w:val="0FFA0077"/>
    <w:rsid w:val="0FFBE78C"/>
    <w:rsid w:val="0FFC848F"/>
    <w:rsid w:val="1000443B"/>
    <w:rsid w:val="101763FD"/>
    <w:rsid w:val="101AF329"/>
    <w:rsid w:val="101DCBD0"/>
    <w:rsid w:val="101E4725"/>
    <w:rsid w:val="102A1A0C"/>
    <w:rsid w:val="10361D47"/>
    <w:rsid w:val="10387D09"/>
    <w:rsid w:val="1050FC86"/>
    <w:rsid w:val="10626BDF"/>
    <w:rsid w:val="10703CDE"/>
    <w:rsid w:val="1071EAE6"/>
    <w:rsid w:val="1071FE75"/>
    <w:rsid w:val="1074ABBC"/>
    <w:rsid w:val="1076D4C8"/>
    <w:rsid w:val="1077F046"/>
    <w:rsid w:val="107D3FA1"/>
    <w:rsid w:val="108752EC"/>
    <w:rsid w:val="108A88A8"/>
    <w:rsid w:val="1091F6E9"/>
    <w:rsid w:val="10926AB1"/>
    <w:rsid w:val="109486B7"/>
    <w:rsid w:val="109511EE"/>
    <w:rsid w:val="10A45517"/>
    <w:rsid w:val="10B10205"/>
    <w:rsid w:val="10B129F6"/>
    <w:rsid w:val="10C7461A"/>
    <w:rsid w:val="10CADD60"/>
    <w:rsid w:val="10CC3E16"/>
    <w:rsid w:val="10D0DF13"/>
    <w:rsid w:val="10D11510"/>
    <w:rsid w:val="10E9115B"/>
    <w:rsid w:val="10F150F0"/>
    <w:rsid w:val="10F6987D"/>
    <w:rsid w:val="10FBAE79"/>
    <w:rsid w:val="1124600B"/>
    <w:rsid w:val="1127EFE1"/>
    <w:rsid w:val="1135D195"/>
    <w:rsid w:val="1138A71F"/>
    <w:rsid w:val="114660A3"/>
    <w:rsid w:val="11532254"/>
    <w:rsid w:val="11606879"/>
    <w:rsid w:val="116643A0"/>
    <w:rsid w:val="11670256"/>
    <w:rsid w:val="116A6A03"/>
    <w:rsid w:val="116B0848"/>
    <w:rsid w:val="11A1C98B"/>
    <w:rsid w:val="11A5A060"/>
    <w:rsid w:val="11AC06A0"/>
    <w:rsid w:val="11B81CC0"/>
    <w:rsid w:val="11B9B3DB"/>
    <w:rsid w:val="11C35B3A"/>
    <w:rsid w:val="11C6CB1F"/>
    <w:rsid w:val="11CE1CE0"/>
    <w:rsid w:val="11D0D896"/>
    <w:rsid w:val="11E37499"/>
    <w:rsid w:val="11E9D1B3"/>
    <w:rsid w:val="11EC6CAA"/>
    <w:rsid w:val="11ED4DB1"/>
    <w:rsid w:val="11F7854B"/>
    <w:rsid w:val="12028FB2"/>
    <w:rsid w:val="1204AEEF"/>
    <w:rsid w:val="12059261"/>
    <w:rsid w:val="12160E14"/>
    <w:rsid w:val="1219B9A8"/>
    <w:rsid w:val="12225033"/>
    <w:rsid w:val="1237B1ED"/>
    <w:rsid w:val="123808AB"/>
    <w:rsid w:val="123B4FBD"/>
    <w:rsid w:val="123E6324"/>
    <w:rsid w:val="126794F0"/>
    <w:rsid w:val="127360C6"/>
    <w:rsid w:val="127A7870"/>
    <w:rsid w:val="127E12AA"/>
    <w:rsid w:val="128051F4"/>
    <w:rsid w:val="1281D916"/>
    <w:rsid w:val="128573FB"/>
    <w:rsid w:val="128CAEE3"/>
    <w:rsid w:val="128E1BBF"/>
    <w:rsid w:val="129189C2"/>
    <w:rsid w:val="12936D79"/>
    <w:rsid w:val="129C1E5B"/>
    <w:rsid w:val="12A16C5F"/>
    <w:rsid w:val="12A80304"/>
    <w:rsid w:val="12ABE1F8"/>
    <w:rsid w:val="12AF6378"/>
    <w:rsid w:val="12B578C9"/>
    <w:rsid w:val="12B60836"/>
    <w:rsid w:val="12B8E39A"/>
    <w:rsid w:val="12D6A707"/>
    <w:rsid w:val="12E7A701"/>
    <w:rsid w:val="12F6B74C"/>
    <w:rsid w:val="12F709D3"/>
    <w:rsid w:val="12F94026"/>
    <w:rsid w:val="12FD37F6"/>
    <w:rsid w:val="12FE2339"/>
    <w:rsid w:val="130158BD"/>
    <w:rsid w:val="1313DA9D"/>
    <w:rsid w:val="1313E23E"/>
    <w:rsid w:val="1316FF8A"/>
    <w:rsid w:val="133C5B77"/>
    <w:rsid w:val="133F3BB8"/>
    <w:rsid w:val="1343014E"/>
    <w:rsid w:val="13494229"/>
    <w:rsid w:val="1356D705"/>
    <w:rsid w:val="1366AD04"/>
    <w:rsid w:val="136F3FA6"/>
    <w:rsid w:val="137E4AEC"/>
    <w:rsid w:val="137F4EFC"/>
    <w:rsid w:val="1386F504"/>
    <w:rsid w:val="13906590"/>
    <w:rsid w:val="1398DE48"/>
    <w:rsid w:val="139E5625"/>
    <w:rsid w:val="13A4EB66"/>
    <w:rsid w:val="13AF35C0"/>
    <w:rsid w:val="13AF9108"/>
    <w:rsid w:val="13B13235"/>
    <w:rsid w:val="13BC8B36"/>
    <w:rsid w:val="13BE17F6"/>
    <w:rsid w:val="13DF99AE"/>
    <w:rsid w:val="13E014DF"/>
    <w:rsid w:val="13FCEFA7"/>
    <w:rsid w:val="13FD43B5"/>
    <w:rsid w:val="1400EABC"/>
    <w:rsid w:val="1404FA03"/>
    <w:rsid w:val="140508AA"/>
    <w:rsid w:val="140BA974"/>
    <w:rsid w:val="14115FF7"/>
    <w:rsid w:val="141FE61E"/>
    <w:rsid w:val="142F0184"/>
    <w:rsid w:val="14419162"/>
    <w:rsid w:val="144C1523"/>
    <w:rsid w:val="144EA4A2"/>
    <w:rsid w:val="1455EF2D"/>
    <w:rsid w:val="1457DB29"/>
    <w:rsid w:val="145AD83E"/>
    <w:rsid w:val="145D36F3"/>
    <w:rsid w:val="1469A1CB"/>
    <w:rsid w:val="14797834"/>
    <w:rsid w:val="147C8FAA"/>
    <w:rsid w:val="14889173"/>
    <w:rsid w:val="148C92DD"/>
    <w:rsid w:val="149F50A5"/>
    <w:rsid w:val="14A3576A"/>
    <w:rsid w:val="14A4FC0C"/>
    <w:rsid w:val="14AB1868"/>
    <w:rsid w:val="14AF448D"/>
    <w:rsid w:val="14B29FF3"/>
    <w:rsid w:val="14BD9789"/>
    <w:rsid w:val="14CF5EBD"/>
    <w:rsid w:val="14D33411"/>
    <w:rsid w:val="14DB45D8"/>
    <w:rsid w:val="14ED735D"/>
    <w:rsid w:val="14F18A70"/>
    <w:rsid w:val="14FEB121"/>
    <w:rsid w:val="1510B419"/>
    <w:rsid w:val="15283AF9"/>
    <w:rsid w:val="1535DD02"/>
    <w:rsid w:val="15451713"/>
    <w:rsid w:val="155010E4"/>
    <w:rsid w:val="1561F3D9"/>
    <w:rsid w:val="15620D68"/>
    <w:rsid w:val="15676D79"/>
    <w:rsid w:val="156CB49D"/>
    <w:rsid w:val="1575C610"/>
    <w:rsid w:val="157692A8"/>
    <w:rsid w:val="1581AF40"/>
    <w:rsid w:val="158983CE"/>
    <w:rsid w:val="159257F3"/>
    <w:rsid w:val="159762F5"/>
    <w:rsid w:val="15A1CC62"/>
    <w:rsid w:val="15AA6FB3"/>
    <w:rsid w:val="15B6EDF5"/>
    <w:rsid w:val="15B94677"/>
    <w:rsid w:val="15BD03DC"/>
    <w:rsid w:val="15DCC2AD"/>
    <w:rsid w:val="15E403C7"/>
    <w:rsid w:val="15E5A7B6"/>
    <w:rsid w:val="15E7CD79"/>
    <w:rsid w:val="15F5B675"/>
    <w:rsid w:val="160C23DE"/>
    <w:rsid w:val="16176218"/>
    <w:rsid w:val="1629E071"/>
    <w:rsid w:val="162AC2F6"/>
    <w:rsid w:val="1630B56B"/>
    <w:rsid w:val="1645228B"/>
    <w:rsid w:val="1646F660"/>
    <w:rsid w:val="164D1AF7"/>
    <w:rsid w:val="166346D7"/>
    <w:rsid w:val="1668976E"/>
    <w:rsid w:val="16C7B3FB"/>
    <w:rsid w:val="16CB5868"/>
    <w:rsid w:val="16CE9756"/>
    <w:rsid w:val="16D8BDE4"/>
    <w:rsid w:val="16DCBF52"/>
    <w:rsid w:val="16E7075C"/>
    <w:rsid w:val="16F1F981"/>
    <w:rsid w:val="17002C19"/>
    <w:rsid w:val="1703C655"/>
    <w:rsid w:val="1705BFD8"/>
    <w:rsid w:val="170D07E9"/>
    <w:rsid w:val="17120102"/>
    <w:rsid w:val="17148CF0"/>
    <w:rsid w:val="1714D0A6"/>
    <w:rsid w:val="171FE817"/>
    <w:rsid w:val="17218F52"/>
    <w:rsid w:val="173294CD"/>
    <w:rsid w:val="17354119"/>
    <w:rsid w:val="1736FFA7"/>
    <w:rsid w:val="1738EFEF"/>
    <w:rsid w:val="174A4EE6"/>
    <w:rsid w:val="17523496"/>
    <w:rsid w:val="17684C77"/>
    <w:rsid w:val="176D4143"/>
    <w:rsid w:val="177A4666"/>
    <w:rsid w:val="178BFAAE"/>
    <w:rsid w:val="1791E463"/>
    <w:rsid w:val="17A32ACD"/>
    <w:rsid w:val="17AB8C75"/>
    <w:rsid w:val="17AD6922"/>
    <w:rsid w:val="17B362BF"/>
    <w:rsid w:val="17BEF78A"/>
    <w:rsid w:val="17BF37C9"/>
    <w:rsid w:val="18031972"/>
    <w:rsid w:val="1805E066"/>
    <w:rsid w:val="181BE0CF"/>
    <w:rsid w:val="181F7441"/>
    <w:rsid w:val="18222141"/>
    <w:rsid w:val="18232056"/>
    <w:rsid w:val="182BF604"/>
    <w:rsid w:val="182CE5DA"/>
    <w:rsid w:val="183DBC0C"/>
    <w:rsid w:val="1845A775"/>
    <w:rsid w:val="184B8634"/>
    <w:rsid w:val="184C29C2"/>
    <w:rsid w:val="184CA220"/>
    <w:rsid w:val="18533FD9"/>
    <w:rsid w:val="18591337"/>
    <w:rsid w:val="185A0A9A"/>
    <w:rsid w:val="185DFBFC"/>
    <w:rsid w:val="18674FD8"/>
    <w:rsid w:val="188E35F1"/>
    <w:rsid w:val="18988048"/>
    <w:rsid w:val="189A4875"/>
    <w:rsid w:val="18A3F2A3"/>
    <w:rsid w:val="18A993F5"/>
    <w:rsid w:val="18ACE261"/>
    <w:rsid w:val="18CCA4A4"/>
    <w:rsid w:val="18E440B3"/>
    <w:rsid w:val="18FD9AAC"/>
    <w:rsid w:val="19026273"/>
    <w:rsid w:val="190C0B36"/>
    <w:rsid w:val="191199F1"/>
    <w:rsid w:val="191215FE"/>
    <w:rsid w:val="191BAC5F"/>
    <w:rsid w:val="192F249E"/>
    <w:rsid w:val="19309261"/>
    <w:rsid w:val="1930F3CE"/>
    <w:rsid w:val="1938B37F"/>
    <w:rsid w:val="194FF89C"/>
    <w:rsid w:val="19570244"/>
    <w:rsid w:val="196F9528"/>
    <w:rsid w:val="1973D801"/>
    <w:rsid w:val="1980BA67"/>
    <w:rsid w:val="198381E3"/>
    <w:rsid w:val="19861DE2"/>
    <w:rsid w:val="198F9FBD"/>
    <w:rsid w:val="19926A6D"/>
    <w:rsid w:val="199877E0"/>
    <w:rsid w:val="199F463F"/>
    <w:rsid w:val="19A9388C"/>
    <w:rsid w:val="19ADC5FD"/>
    <w:rsid w:val="19B5EA5A"/>
    <w:rsid w:val="19C5CC60"/>
    <w:rsid w:val="19CC66C9"/>
    <w:rsid w:val="19E1C3DE"/>
    <w:rsid w:val="19E532B3"/>
    <w:rsid w:val="19E6FA92"/>
    <w:rsid w:val="19F14CD8"/>
    <w:rsid w:val="19F1BC6A"/>
    <w:rsid w:val="19F4E398"/>
    <w:rsid w:val="1A03D1F7"/>
    <w:rsid w:val="1A03FA37"/>
    <w:rsid w:val="1A0A7A42"/>
    <w:rsid w:val="1A0E6A6A"/>
    <w:rsid w:val="1A118F48"/>
    <w:rsid w:val="1A28CE35"/>
    <w:rsid w:val="1A315E11"/>
    <w:rsid w:val="1A3BCD86"/>
    <w:rsid w:val="1A49C50C"/>
    <w:rsid w:val="1A4B0F74"/>
    <w:rsid w:val="1A599F63"/>
    <w:rsid w:val="1A63B0D8"/>
    <w:rsid w:val="1A660904"/>
    <w:rsid w:val="1A675FB9"/>
    <w:rsid w:val="1A69DDC8"/>
    <w:rsid w:val="1A6DC9A3"/>
    <w:rsid w:val="1A6E4D19"/>
    <w:rsid w:val="1A6E793F"/>
    <w:rsid w:val="1A72CA75"/>
    <w:rsid w:val="1A78CC57"/>
    <w:rsid w:val="1A7EC10C"/>
    <w:rsid w:val="1A860691"/>
    <w:rsid w:val="1A8C6FA6"/>
    <w:rsid w:val="1A91CC28"/>
    <w:rsid w:val="1A930FA5"/>
    <w:rsid w:val="1A94F1A7"/>
    <w:rsid w:val="1A990666"/>
    <w:rsid w:val="1AB00F4D"/>
    <w:rsid w:val="1AB290F6"/>
    <w:rsid w:val="1AC75783"/>
    <w:rsid w:val="1AC7F96D"/>
    <w:rsid w:val="1AD4C3D3"/>
    <w:rsid w:val="1AD63F9F"/>
    <w:rsid w:val="1ADBF912"/>
    <w:rsid w:val="1AFA9AD9"/>
    <w:rsid w:val="1B07A24C"/>
    <w:rsid w:val="1B10427C"/>
    <w:rsid w:val="1B1EAEB6"/>
    <w:rsid w:val="1B1F4054"/>
    <w:rsid w:val="1B2E2D11"/>
    <w:rsid w:val="1B3AE0D6"/>
    <w:rsid w:val="1B3EA580"/>
    <w:rsid w:val="1B5289D4"/>
    <w:rsid w:val="1B57C7A3"/>
    <w:rsid w:val="1B6D27FB"/>
    <w:rsid w:val="1B803167"/>
    <w:rsid w:val="1B83AB6A"/>
    <w:rsid w:val="1B945CCE"/>
    <w:rsid w:val="1B9A9383"/>
    <w:rsid w:val="1B9F918A"/>
    <w:rsid w:val="1BA8F161"/>
    <w:rsid w:val="1BB08B23"/>
    <w:rsid w:val="1BB1C7DF"/>
    <w:rsid w:val="1BBE000B"/>
    <w:rsid w:val="1BC4FF3C"/>
    <w:rsid w:val="1BC71E72"/>
    <w:rsid w:val="1BCCEF58"/>
    <w:rsid w:val="1BD526CB"/>
    <w:rsid w:val="1BD706F2"/>
    <w:rsid w:val="1BDA67C9"/>
    <w:rsid w:val="1BE24CF9"/>
    <w:rsid w:val="1BEE80CB"/>
    <w:rsid w:val="1BF0F7B9"/>
    <w:rsid w:val="1BFAB723"/>
    <w:rsid w:val="1BFDBE44"/>
    <w:rsid w:val="1C0ABC0C"/>
    <w:rsid w:val="1C2DD026"/>
    <w:rsid w:val="1C2E027E"/>
    <w:rsid w:val="1C304340"/>
    <w:rsid w:val="1C3998BD"/>
    <w:rsid w:val="1C446759"/>
    <w:rsid w:val="1C47C4C0"/>
    <w:rsid w:val="1C560BD0"/>
    <w:rsid w:val="1C611744"/>
    <w:rsid w:val="1C7729FA"/>
    <w:rsid w:val="1C7B22C2"/>
    <w:rsid w:val="1C806A39"/>
    <w:rsid w:val="1C92FDF8"/>
    <w:rsid w:val="1C933603"/>
    <w:rsid w:val="1CA5C3EC"/>
    <w:rsid w:val="1CA62BA6"/>
    <w:rsid w:val="1CA84821"/>
    <w:rsid w:val="1CAA6451"/>
    <w:rsid w:val="1CAF7798"/>
    <w:rsid w:val="1CB5DCB1"/>
    <w:rsid w:val="1CC00CBB"/>
    <w:rsid w:val="1CDF118C"/>
    <w:rsid w:val="1CE372E1"/>
    <w:rsid w:val="1CF1E945"/>
    <w:rsid w:val="1D0A4A54"/>
    <w:rsid w:val="1D103BA6"/>
    <w:rsid w:val="1D208983"/>
    <w:rsid w:val="1D246EE6"/>
    <w:rsid w:val="1D3E6141"/>
    <w:rsid w:val="1D5188CB"/>
    <w:rsid w:val="1D5AE979"/>
    <w:rsid w:val="1D61F7AE"/>
    <w:rsid w:val="1D6C2506"/>
    <w:rsid w:val="1D7455B7"/>
    <w:rsid w:val="1D777821"/>
    <w:rsid w:val="1D7CB997"/>
    <w:rsid w:val="1D7F3F93"/>
    <w:rsid w:val="1D831074"/>
    <w:rsid w:val="1DA55960"/>
    <w:rsid w:val="1DA88402"/>
    <w:rsid w:val="1DA8E535"/>
    <w:rsid w:val="1DAA3961"/>
    <w:rsid w:val="1DAA6B37"/>
    <w:rsid w:val="1DB500A0"/>
    <w:rsid w:val="1DC62C4F"/>
    <w:rsid w:val="1DC7F10A"/>
    <w:rsid w:val="1DD5EECD"/>
    <w:rsid w:val="1DD711A7"/>
    <w:rsid w:val="1DE574BC"/>
    <w:rsid w:val="1DEBFA42"/>
    <w:rsid w:val="1DECC368"/>
    <w:rsid w:val="1DF2C041"/>
    <w:rsid w:val="1DF32A1A"/>
    <w:rsid w:val="1DF82518"/>
    <w:rsid w:val="1E213EB0"/>
    <w:rsid w:val="1E237E73"/>
    <w:rsid w:val="1E2D12D0"/>
    <w:rsid w:val="1E4718F5"/>
    <w:rsid w:val="1E551C28"/>
    <w:rsid w:val="1E67313B"/>
    <w:rsid w:val="1E699AEC"/>
    <w:rsid w:val="1E706364"/>
    <w:rsid w:val="1E788F09"/>
    <w:rsid w:val="1E7EA9B4"/>
    <w:rsid w:val="1E8388E3"/>
    <w:rsid w:val="1E8596B0"/>
    <w:rsid w:val="1E9331AA"/>
    <w:rsid w:val="1E97384F"/>
    <w:rsid w:val="1EA9CACD"/>
    <w:rsid w:val="1EADA8F8"/>
    <w:rsid w:val="1EB55A53"/>
    <w:rsid w:val="1EB9C8B8"/>
    <w:rsid w:val="1EBC70DB"/>
    <w:rsid w:val="1EBD773B"/>
    <w:rsid w:val="1ECB7BA4"/>
    <w:rsid w:val="1ED19DF2"/>
    <w:rsid w:val="1ED25ACF"/>
    <w:rsid w:val="1EDB0099"/>
    <w:rsid w:val="1EDD86E5"/>
    <w:rsid w:val="1EE7C986"/>
    <w:rsid w:val="1EFA0D1B"/>
    <w:rsid w:val="1F001F07"/>
    <w:rsid w:val="1F03C68B"/>
    <w:rsid w:val="1F0B32D1"/>
    <w:rsid w:val="1F0B805F"/>
    <w:rsid w:val="1F1612F2"/>
    <w:rsid w:val="1F1D057E"/>
    <w:rsid w:val="1F1E89EA"/>
    <w:rsid w:val="1F20EA3D"/>
    <w:rsid w:val="1F22886C"/>
    <w:rsid w:val="1F2DA7B8"/>
    <w:rsid w:val="1F39104F"/>
    <w:rsid w:val="1F3A6911"/>
    <w:rsid w:val="1F5B34CC"/>
    <w:rsid w:val="1F5C2220"/>
    <w:rsid w:val="1F5C7DF8"/>
    <w:rsid w:val="1F61BF90"/>
    <w:rsid w:val="1F62707F"/>
    <w:rsid w:val="1F77758F"/>
    <w:rsid w:val="1F785675"/>
    <w:rsid w:val="1F83F279"/>
    <w:rsid w:val="1F85C724"/>
    <w:rsid w:val="1F889EDB"/>
    <w:rsid w:val="1F8E049D"/>
    <w:rsid w:val="1F9480D3"/>
    <w:rsid w:val="1FAA8EE6"/>
    <w:rsid w:val="1FB15DB0"/>
    <w:rsid w:val="1FB29BFF"/>
    <w:rsid w:val="1FB69C72"/>
    <w:rsid w:val="1FCA7328"/>
    <w:rsid w:val="1FCAEFE9"/>
    <w:rsid w:val="1FDF8402"/>
    <w:rsid w:val="2010F24B"/>
    <w:rsid w:val="20199344"/>
    <w:rsid w:val="20380541"/>
    <w:rsid w:val="2039D208"/>
    <w:rsid w:val="203B2F18"/>
    <w:rsid w:val="203D8EDE"/>
    <w:rsid w:val="2046D5AE"/>
    <w:rsid w:val="204A5AA5"/>
    <w:rsid w:val="204BEA19"/>
    <w:rsid w:val="20579C4E"/>
    <w:rsid w:val="205D9418"/>
    <w:rsid w:val="205F4E4F"/>
    <w:rsid w:val="20679941"/>
    <w:rsid w:val="206F538D"/>
    <w:rsid w:val="2070DC06"/>
    <w:rsid w:val="207D7901"/>
    <w:rsid w:val="20861B79"/>
    <w:rsid w:val="208BB21B"/>
    <w:rsid w:val="2096C7D3"/>
    <w:rsid w:val="20978EB0"/>
    <w:rsid w:val="2098BFF9"/>
    <w:rsid w:val="209B0767"/>
    <w:rsid w:val="209CCF8A"/>
    <w:rsid w:val="20A094CA"/>
    <w:rsid w:val="20A1AEDF"/>
    <w:rsid w:val="20A2D0BB"/>
    <w:rsid w:val="20B3A9B3"/>
    <w:rsid w:val="20B7521C"/>
    <w:rsid w:val="20BC6648"/>
    <w:rsid w:val="20C03A65"/>
    <w:rsid w:val="20C4366C"/>
    <w:rsid w:val="20C89CA7"/>
    <w:rsid w:val="20F8403A"/>
    <w:rsid w:val="20F923F0"/>
    <w:rsid w:val="2105A40C"/>
    <w:rsid w:val="210A76EF"/>
    <w:rsid w:val="210DF02F"/>
    <w:rsid w:val="2110386B"/>
    <w:rsid w:val="212DF059"/>
    <w:rsid w:val="2133517F"/>
    <w:rsid w:val="213B278D"/>
    <w:rsid w:val="214F744E"/>
    <w:rsid w:val="2154736C"/>
    <w:rsid w:val="21554787"/>
    <w:rsid w:val="2160A7D0"/>
    <w:rsid w:val="216512B9"/>
    <w:rsid w:val="2169C367"/>
    <w:rsid w:val="216BADE0"/>
    <w:rsid w:val="21A199DF"/>
    <w:rsid w:val="21A259A4"/>
    <w:rsid w:val="21A58F98"/>
    <w:rsid w:val="21AB447A"/>
    <w:rsid w:val="21B58A23"/>
    <w:rsid w:val="21B7B31A"/>
    <w:rsid w:val="21B90C2C"/>
    <w:rsid w:val="21EA39FB"/>
    <w:rsid w:val="21F701E0"/>
    <w:rsid w:val="21F8D0A6"/>
    <w:rsid w:val="2215F0CE"/>
    <w:rsid w:val="221B42AF"/>
    <w:rsid w:val="22241AEB"/>
    <w:rsid w:val="223E3738"/>
    <w:rsid w:val="223F0B4B"/>
    <w:rsid w:val="2251A921"/>
    <w:rsid w:val="225CF2B5"/>
    <w:rsid w:val="22602171"/>
    <w:rsid w:val="2262E9E2"/>
    <w:rsid w:val="226AA990"/>
    <w:rsid w:val="2277A687"/>
    <w:rsid w:val="22787B8F"/>
    <w:rsid w:val="2282C7AB"/>
    <w:rsid w:val="228797A5"/>
    <w:rsid w:val="2289D289"/>
    <w:rsid w:val="228F90B9"/>
    <w:rsid w:val="228FDA85"/>
    <w:rsid w:val="2292D672"/>
    <w:rsid w:val="2295C630"/>
    <w:rsid w:val="2299BC71"/>
    <w:rsid w:val="22A992A8"/>
    <w:rsid w:val="22A9DD02"/>
    <w:rsid w:val="22BB8800"/>
    <w:rsid w:val="22BBD04D"/>
    <w:rsid w:val="22C32B13"/>
    <w:rsid w:val="22C86C97"/>
    <w:rsid w:val="22CEF7BB"/>
    <w:rsid w:val="22DB5EA6"/>
    <w:rsid w:val="22DEB8BF"/>
    <w:rsid w:val="22E02F9D"/>
    <w:rsid w:val="22EB13C1"/>
    <w:rsid w:val="22F7F875"/>
    <w:rsid w:val="230B2DED"/>
    <w:rsid w:val="230CA7C2"/>
    <w:rsid w:val="230F7375"/>
    <w:rsid w:val="2313559F"/>
    <w:rsid w:val="23175852"/>
    <w:rsid w:val="232319AE"/>
    <w:rsid w:val="232759E8"/>
    <w:rsid w:val="233B8310"/>
    <w:rsid w:val="2346316C"/>
    <w:rsid w:val="23469919"/>
    <w:rsid w:val="2346EA32"/>
    <w:rsid w:val="234969EF"/>
    <w:rsid w:val="2352F794"/>
    <w:rsid w:val="23633FAD"/>
    <w:rsid w:val="2373BBCE"/>
    <w:rsid w:val="2384DB94"/>
    <w:rsid w:val="238BDF62"/>
    <w:rsid w:val="239A1816"/>
    <w:rsid w:val="23AC53B2"/>
    <w:rsid w:val="23AF2708"/>
    <w:rsid w:val="23AFD237"/>
    <w:rsid w:val="23B75F98"/>
    <w:rsid w:val="23B7E874"/>
    <w:rsid w:val="23BBC253"/>
    <w:rsid w:val="23C48CD0"/>
    <w:rsid w:val="23CADB9B"/>
    <w:rsid w:val="23CED9AC"/>
    <w:rsid w:val="23D0C291"/>
    <w:rsid w:val="23D31F80"/>
    <w:rsid w:val="23DF1662"/>
    <w:rsid w:val="23E8940B"/>
    <w:rsid w:val="23F7D0EC"/>
    <w:rsid w:val="23FABCF8"/>
    <w:rsid w:val="23FE9931"/>
    <w:rsid w:val="23FEFA22"/>
    <w:rsid w:val="240452C7"/>
    <w:rsid w:val="241124C2"/>
    <w:rsid w:val="241593AF"/>
    <w:rsid w:val="241EA982"/>
    <w:rsid w:val="242BCA08"/>
    <w:rsid w:val="243255B7"/>
    <w:rsid w:val="24392EDA"/>
    <w:rsid w:val="2440E4CB"/>
    <w:rsid w:val="24470302"/>
    <w:rsid w:val="2449AC32"/>
    <w:rsid w:val="245ADAB2"/>
    <w:rsid w:val="245B1DF4"/>
    <w:rsid w:val="245CF394"/>
    <w:rsid w:val="24626B9E"/>
    <w:rsid w:val="2462A7BC"/>
    <w:rsid w:val="24661D00"/>
    <w:rsid w:val="24787D68"/>
    <w:rsid w:val="2484E922"/>
    <w:rsid w:val="2490492C"/>
    <w:rsid w:val="24980A2C"/>
    <w:rsid w:val="249CB65D"/>
    <w:rsid w:val="249EDFE9"/>
    <w:rsid w:val="24A1744F"/>
    <w:rsid w:val="24A97F36"/>
    <w:rsid w:val="24AFCE31"/>
    <w:rsid w:val="24C1B72E"/>
    <w:rsid w:val="24C7E590"/>
    <w:rsid w:val="24C9924A"/>
    <w:rsid w:val="24C9CAF7"/>
    <w:rsid w:val="24D3B171"/>
    <w:rsid w:val="24D64717"/>
    <w:rsid w:val="24E0A1F6"/>
    <w:rsid w:val="24EB76D4"/>
    <w:rsid w:val="24F5C7FA"/>
    <w:rsid w:val="24F67D88"/>
    <w:rsid w:val="24FA7152"/>
    <w:rsid w:val="2506117C"/>
    <w:rsid w:val="251FA3A9"/>
    <w:rsid w:val="25202F8E"/>
    <w:rsid w:val="2524DF7B"/>
    <w:rsid w:val="2524F948"/>
    <w:rsid w:val="253D6207"/>
    <w:rsid w:val="2542A905"/>
    <w:rsid w:val="25539197"/>
    <w:rsid w:val="2569EFED"/>
    <w:rsid w:val="256AF528"/>
    <w:rsid w:val="2570E5B9"/>
    <w:rsid w:val="25751DC3"/>
    <w:rsid w:val="257F314E"/>
    <w:rsid w:val="257F8DD8"/>
    <w:rsid w:val="2597B03B"/>
    <w:rsid w:val="25996DF7"/>
    <w:rsid w:val="25A39124"/>
    <w:rsid w:val="25ADA941"/>
    <w:rsid w:val="25B07F7F"/>
    <w:rsid w:val="25B2B380"/>
    <w:rsid w:val="25D056F0"/>
    <w:rsid w:val="25E4FE72"/>
    <w:rsid w:val="25EB65EA"/>
    <w:rsid w:val="25F9306B"/>
    <w:rsid w:val="25FD556E"/>
    <w:rsid w:val="2608FC24"/>
    <w:rsid w:val="260B21A8"/>
    <w:rsid w:val="260E2F87"/>
    <w:rsid w:val="26158CA2"/>
    <w:rsid w:val="261F526A"/>
    <w:rsid w:val="26360E20"/>
    <w:rsid w:val="264968EB"/>
    <w:rsid w:val="264F258E"/>
    <w:rsid w:val="2657B965"/>
    <w:rsid w:val="26584622"/>
    <w:rsid w:val="26594201"/>
    <w:rsid w:val="2659CD38"/>
    <w:rsid w:val="265E54E9"/>
    <w:rsid w:val="2669F720"/>
    <w:rsid w:val="266B850D"/>
    <w:rsid w:val="26708142"/>
    <w:rsid w:val="267755F6"/>
    <w:rsid w:val="26776DA7"/>
    <w:rsid w:val="267976EA"/>
    <w:rsid w:val="268E3A66"/>
    <w:rsid w:val="269C7F54"/>
    <w:rsid w:val="26AAC6C9"/>
    <w:rsid w:val="26B5332D"/>
    <w:rsid w:val="26B78B6C"/>
    <w:rsid w:val="26BD9C84"/>
    <w:rsid w:val="26BF168D"/>
    <w:rsid w:val="26C4D895"/>
    <w:rsid w:val="26C9CFAB"/>
    <w:rsid w:val="26D44199"/>
    <w:rsid w:val="26DB4E00"/>
    <w:rsid w:val="26DDBA59"/>
    <w:rsid w:val="26DE7966"/>
    <w:rsid w:val="26F705FF"/>
    <w:rsid w:val="26FD8482"/>
    <w:rsid w:val="27086305"/>
    <w:rsid w:val="271494AD"/>
    <w:rsid w:val="2716D185"/>
    <w:rsid w:val="2719B33F"/>
    <w:rsid w:val="27236A86"/>
    <w:rsid w:val="274514D4"/>
    <w:rsid w:val="27452E9B"/>
    <w:rsid w:val="2748AF66"/>
    <w:rsid w:val="2748C21D"/>
    <w:rsid w:val="27491478"/>
    <w:rsid w:val="274FD296"/>
    <w:rsid w:val="2751BB0F"/>
    <w:rsid w:val="27586CC4"/>
    <w:rsid w:val="275C68D3"/>
    <w:rsid w:val="27670C2B"/>
    <w:rsid w:val="2769BD35"/>
    <w:rsid w:val="277D8DAE"/>
    <w:rsid w:val="278131C9"/>
    <w:rsid w:val="27853AC0"/>
    <w:rsid w:val="279406E6"/>
    <w:rsid w:val="279C2BDC"/>
    <w:rsid w:val="27A0425D"/>
    <w:rsid w:val="27A0F0AF"/>
    <w:rsid w:val="27AE0136"/>
    <w:rsid w:val="27B20321"/>
    <w:rsid w:val="27B60327"/>
    <w:rsid w:val="27C53AA4"/>
    <w:rsid w:val="27CAAA42"/>
    <w:rsid w:val="27CB80BF"/>
    <w:rsid w:val="27D43D17"/>
    <w:rsid w:val="27DA3B46"/>
    <w:rsid w:val="27F17233"/>
    <w:rsid w:val="27F5994A"/>
    <w:rsid w:val="2803C2CB"/>
    <w:rsid w:val="2804002B"/>
    <w:rsid w:val="280967CD"/>
    <w:rsid w:val="280EE763"/>
    <w:rsid w:val="2818E118"/>
    <w:rsid w:val="2827A6C0"/>
    <w:rsid w:val="283600A8"/>
    <w:rsid w:val="28388C68"/>
    <w:rsid w:val="2838E7B2"/>
    <w:rsid w:val="2839870E"/>
    <w:rsid w:val="28487B0F"/>
    <w:rsid w:val="285065C3"/>
    <w:rsid w:val="28583474"/>
    <w:rsid w:val="28633E21"/>
    <w:rsid w:val="2867655B"/>
    <w:rsid w:val="286D9C7B"/>
    <w:rsid w:val="28727054"/>
    <w:rsid w:val="2872F068"/>
    <w:rsid w:val="2873D375"/>
    <w:rsid w:val="2876276D"/>
    <w:rsid w:val="2884C007"/>
    <w:rsid w:val="288B000E"/>
    <w:rsid w:val="28913FCC"/>
    <w:rsid w:val="2891D0E2"/>
    <w:rsid w:val="28A1DA48"/>
    <w:rsid w:val="28A62EC7"/>
    <w:rsid w:val="28AA1078"/>
    <w:rsid w:val="28B205F7"/>
    <w:rsid w:val="28BC0F30"/>
    <w:rsid w:val="28C17294"/>
    <w:rsid w:val="28D59C15"/>
    <w:rsid w:val="28E059DB"/>
    <w:rsid w:val="28E6575E"/>
    <w:rsid w:val="28F4DFA4"/>
    <w:rsid w:val="28F683FB"/>
    <w:rsid w:val="28F7A36D"/>
    <w:rsid w:val="29145475"/>
    <w:rsid w:val="291978C6"/>
    <w:rsid w:val="291E474C"/>
    <w:rsid w:val="291E62F0"/>
    <w:rsid w:val="2921DDF1"/>
    <w:rsid w:val="29222196"/>
    <w:rsid w:val="293210D7"/>
    <w:rsid w:val="2937BE43"/>
    <w:rsid w:val="293FEBD8"/>
    <w:rsid w:val="2949D197"/>
    <w:rsid w:val="29512D81"/>
    <w:rsid w:val="2966B8AA"/>
    <w:rsid w:val="296BE975"/>
    <w:rsid w:val="2975C323"/>
    <w:rsid w:val="298FBCC3"/>
    <w:rsid w:val="29935D3E"/>
    <w:rsid w:val="2996C050"/>
    <w:rsid w:val="29A6E0E1"/>
    <w:rsid w:val="29B46F4A"/>
    <w:rsid w:val="29C6CF6F"/>
    <w:rsid w:val="29C6F4E6"/>
    <w:rsid w:val="29D8848D"/>
    <w:rsid w:val="29F8B6E9"/>
    <w:rsid w:val="2A043660"/>
    <w:rsid w:val="2A074D1F"/>
    <w:rsid w:val="2A08F3F7"/>
    <w:rsid w:val="2A0CDC39"/>
    <w:rsid w:val="2A10E4B5"/>
    <w:rsid w:val="2A17D8F0"/>
    <w:rsid w:val="2A22C37A"/>
    <w:rsid w:val="2A2961F5"/>
    <w:rsid w:val="2A31B668"/>
    <w:rsid w:val="2A343667"/>
    <w:rsid w:val="2A3E88F4"/>
    <w:rsid w:val="2A40F921"/>
    <w:rsid w:val="2A6DD4EF"/>
    <w:rsid w:val="2A6E8455"/>
    <w:rsid w:val="2A6EC9D9"/>
    <w:rsid w:val="2A6EE82A"/>
    <w:rsid w:val="2A734FC7"/>
    <w:rsid w:val="2A7DFE14"/>
    <w:rsid w:val="2A7FCF9E"/>
    <w:rsid w:val="2A90D7CF"/>
    <w:rsid w:val="2A931962"/>
    <w:rsid w:val="2AAAD458"/>
    <w:rsid w:val="2AB9B429"/>
    <w:rsid w:val="2AC06507"/>
    <w:rsid w:val="2AD1AD22"/>
    <w:rsid w:val="2AD51D59"/>
    <w:rsid w:val="2AE0BBF0"/>
    <w:rsid w:val="2AEE1B64"/>
    <w:rsid w:val="2AF3142E"/>
    <w:rsid w:val="2AF4EA6D"/>
    <w:rsid w:val="2AF900FA"/>
    <w:rsid w:val="2B05F36E"/>
    <w:rsid w:val="2B13D8EA"/>
    <w:rsid w:val="2B145F7E"/>
    <w:rsid w:val="2B1DF443"/>
    <w:rsid w:val="2B1FFACE"/>
    <w:rsid w:val="2B2616CF"/>
    <w:rsid w:val="2B29E387"/>
    <w:rsid w:val="2B4499CD"/>
    <w:rsid w:val="2B4648BE"/>
    <w:rsid w:val="2B4F4B13"/>
    <w:rsid w:val="2B579CE6"/>
    <w:rsid w:val="2B5B9278"/>
    <w:rsid w:val="2B66C4DC"/>
    <w:rsid w:val="2B6D51F3"/>
    <w:rsid w:val="2B7970DE"/>
    <w:rsid w:val="2B80DF17"/>
    <w:rsid w:val="2B8B1CA5"/>
    <w:rsid w:val="2B92ABF7"/>
    <w:rsid w:val="2B986FE7"/>
    <w:rsid w:val="2B994379"/>
    <w:rsid w:val="2BA1C9FD"/>
    <w:rsid w:val="2BA2162E"/>
    <w:rsid w:val="2BA31DF0"/>
    <w:rsid w:val="2BA32D3D"/>
    <w:rsid w:val="2BAA379E"/>
    <w:rsid w:val="2BB5C77E"/>
    <w:rsid w:val="2BB615A0"/>
    <w:rsid w:val="2BB83216"/>
    <w:rsid w:val="2BBB7CBB"/>
    <w:rsid w:val="2BBF0A66"/>
    <w:rsid w:val="2BC1BD01"/>
    <w:rsid w:val="2BCBBE3A"/>
    <w:rsid w:val="2BD047C5"/>
    <w:rsid w:val="2BD24664"/>
    <w:rsid w:val="2BDA86DD"/>
    <w:rsid w:val="2BDBE4CA"/>
    <w:rsid w:val="2BE6C263"/>
    <w:rsid w:val="2BE7D87F"/>
    <w:rsid w:val="2BEA44E8"/>
    <w:rsid w:val="2BF04F65"/>
    <w:rsid w:val="2C00AB09"/>
    <w:rsid w:val="2C0CB2F5"/>
    <w:rsid w:val="2C2809F8"/>
    <w:rsid w:val="2C351585"/>
    <w:rsid w:val="2C409EB7"/>
    <w:rsid w:val="2C445DD5"/>
    <w:rsid w:val="2C465C72"/>
    <w:rsid w:val="2C48CF82"/>
    <w:rsid w:val="2C530C58"/>
    <w:rsid w:val="2C53CD88"/>
    <w:rsid w:val="2C545526"/>
    <w:rsid w:val="2C6664B4"/>
    <w:rsid w:val="2C7E8EDA"/>
    <w:rsid w:val="2C9ABDEE"/>
    <w:rsid w:val="2C9DD88B"/>
    <w:rsid w:val="2C9E7CD7"/>
    <w:rsid w:val="2CA25F88"/>
    <w:rsid w:val="2CAF5C23"/>
    <w:rsid w:val="2CB4AE23"/>
    <w:rsid w:val="2CB5A814"/>
    <w:rsid w:val="2CBAB8F9"/>
    <w:rsid w:val="2CC02A1A"/>
    <w:rsid w:val="2CC1AF10"/>
    <w:rsid w:val="2CC1ED23"/>
    <w:rsid w:val="2CD76A6A"/>
    <w:rsid w:val="2CEC2310"/>
    <w:rsid w:val="2D031A02"/>
    <w:rsid w:val="2D0401EA"/>
    <w:rsid w:val="2D0D91D8"/>
    <w:rsid w:val="2D13C5B7"/>
    <w:rsid w:val="2D2F2E37"/>
    <w:rsid w:val="2D37E965"/>
    <w:rsid w:val="2D3959E6"/>
    <w:rsid w:val="2D3F2621"/>
    <w:rsid w:val="2D402240"/>
    <w:rsid w:val="2D4E1834"/>
    <w:rsid w:val="2D507925"/>
    <w:rsid w:val="2D60850C"/>
    <w:rsid w:val="2D65215A"/>
    <w:rsid w:val="2D66DF1A"/>
    <w:rsid w:val="2D6B8C2B"/>
    <w:rsid w:val="2D722EA8"/>
    <w:rsid w:val="2D766A18"/>
    <w:rsid w:val="2D91E9A1"/>
    <w:rsid w:val="2D9494D9"/>
    <w:rsid w:val="2DA32D8F"/>
    <w:rsid w:val="2DAA9E3C"/>
    <w:rsid w:val="2DACFF7B"/>
    <w:rsid w:val="2DC08C3C"/>
    <w:rsid w:val="2DCB91EE"/>
    <w:rsid w:val="2DD032CC"/>
    <w:rsid w:val="2DE16012"/>
    <w:rsid w:val="2DE50833"/>
    <w:rsid w:val="2E010EF9"/>
    <w:rsid w:val="2E0DEA4D"/>
    <w:rsid w:val="2E126AA9"/>
    <w:rsid w:val="2E1306D0"/>
    <w:rsid w:val="2E178BB0"/>
    <w:rsid w:val="2E1AEA38"/>
    <w:rsid w:val="2E1B8772"/>
    <w:rsid w:val="2E1CA614"/>
    <w:rsid w:val="2E1CE3EF"/>
    <w:rsid w:val="2E1DAD2F"/>
    <w:rsid w:val="2E202740"/>
    <w:rsid w:val="2E2319C1"/>
    <w:rsid w:val="2E2AE1E5"/>
    <w:rsid w:val="2E2B7862"/>
    <w:rsid w:val="2E3B047A"/>
    <w:rsid w:val="2E4227B7"/>
    <w:rsid w:val="2E4E13C3"/>
    <w:rsid w:val="2E5A10C6"/>
    <w:rsid w:val="2E61EE6C"/>
    <w:rsid w:val="2E6D5ED1"/>
    <w:rsid w:val="2E8FF749"/>
    <w:rsid w:val="2E9029DB"/>
    <w:rsid w:val="2E9AC1FA"/>
    <w:rsid w:val="2E9FFCA1"/>
    <w:rsid w:val="2EA38EDE"/>
    <w:rsid w:val="2EA533CB"/>
    <w:rsid w:val="2EB23275"/>
    <w:rsid w:val="2EB484C5"/>
    <w:rsid w:val="2EBA18D3"/>
    <w:rsid w:val="2EBBD469"/>
    <w:rsid w:val="2ECAAAED"/>
    <w:rsid w:val="2ECCA17A"/>
    <w:rsid w:val="2ED0DDED"/>
    <w:rsid w:val="2EE223A0"/>
    <w:rsid w:val="2EEAC2F9"/>
    <w:rsid w:val="2EF44227"/>
    <w:rsid w:val="2EF52351"/>
    <w:rsid w:val="2EF93A55"/>
    <w:rsid w:val="2EFF9410"/>
    <w:rsid w:val="2F06CB22"/>
    <w:rsid w:val="2F0C78FD"/>
    <w:rsid w:val="2F2D649A"/>
    <w:rsid w:val="2F3311F8"/>
    <w:rsid w:val="2F43689B"/>
    <w:rsid w:val="2F575D65"/>
    <w:rsid w:val="2F5B499A"/>
    <w:rsid w:val="2F5DA67F"/>
    <w:rsid w:val="2F666974"/>
    <w:rsid w:val="2F694D69"/>
    <w:rsid w:val="2F6E88DB"/>
    <w:rsid w:val="2F72BEFC"/>
    <w:rsid w:val="2F760F2B"/>
    <w:rsid w:val="2F81BDB9"/>
    <w:rsid w:val="2F842DB5"/>
    <w:rsid w:val="2F845628"/>
    <w:rsid w:val="2F9249F0"/>
    <w:rsid w:val="2F937D00"/>
    <w:rsid w:val="2F9901EC"/>
    <w:rsid w:val="2F9BB81D"/>
    <w:rsid w:val="2F9F1774"/>
    <w:rsid w:val="2FA64910"/>
    <w:rsid w:val="2FA8CFA7"/>
    <w:rsid w:val="2FA8D2C1"/>
    <w:rsid w:val="2FAB743F"/>
    <w:rsid w:val="2FB1EB22"/>
    <w:rsid w:val="2FB24F46"/>
    <w:rsid w:val="2FB9131B"/>
    <w:rsid w:val="2FC0A53B"/>
    <w:rsid w:val="2FCBE972"/>
    <w:rsid w:val="2FD8FFEA"/>
    <w:rsid w:val="2FDBA773"/>
    <w:rsid w:val="3008C2DA"/>
    <w:rsid w:val="301392C3"/>
    <w:rsid w:val="3032D8D0"/>
    <w:rsid w:val="30356B28"/>
    <w:rsid w:val="3058E6C8"/>
    <w:rsid w:val="30774D49"/>
    <w:rsid w:val="30816D08"/>
    <w:rsid w:val="30835094"/>
    <w:rsid w:val="3086BFFC"/>
    <w:rsid w:val="30899C74"/>
    <w:rsid w:val="309134B2"/>
    <w:rsid w:val="3095ACC6"/>
    <w:rsid w:val="3098E138"/>
    <w:rsid w:val="30B4B2C2"/>
    <w:rsid w:val="30BD6C42"/>
    <w:rsid w:val="30E07DDC"/>
    <w:rsid w:val="30F7C485"/>
    <w:rsid w:val="310ABE6E"/>
    <w:rsid w:val="310E1DFA"/>
    <w:rsid w:val="31136144"/>
    <w:rsid w:val="311D0BDF"/>
    <w:rsid w:val="3121884A"/>
    <w:rsid w:val="3122A152"/>
    <w:rsid w:val="313CCB8D"/>
    <w:rsid w:val="3142356B"/>
    <w:rsid w:val="3145761D"/>
    <w:rsid w:val="3152B3B1"/>
    <w:rsid w:val="3153ED39"/>
    <w:rsid w:val="315BCB0E"/>
    <w:rsid w:val="315C34CE"/>
    <w:rsid w:val="315C8B5D"/>
    <w:rsid w:val="3160581B"/>
    <w:rsid w:val="3177A065"/>
    <w:rsid w:val="31894B31"/>
    <w:rsid w:val="318E321D"/>
    <w:rsid w:val="318F5B70"/>
    <w:rsid w:val="319017A1"/>
    <w:rsid w:val="3196C346"/>
    <w:rsid w:val="31983C7B"/>
    <w:rsid w:val="31A02640"/>
    <w:rsid w:val="31AFC742"/>
    <w:rsid w:val="31B6026F"/>
    <w:rsid w:val="31C35C38"/>
    <w:rsid w:val="31C834F2"/>
    <w:rsid w:val="31C93111"/>
    <w:rsid w:val="31CA8751"/>
    <w:rsid w:val="31CCD09D"/>
    <w:rsid w:val="31D5A80D"/>
    <w:rsid w:val="31DFC86B"/>
    <w:rsid w:val="31E5C0E6"/>
    <w:rsid w:val="31E7CB73"/>
    <w:rsid w:val="31EF4D52"/>
    <w:rsid w:val="31F752A6"/>
    <w:rsid w:val="3201B24F"/>
    <w:rsid w:val="32124172"/>
    <w:rsid w:val="321D84D9"/>
    <w:rsid w:val="322759FA"/>
    <w:rsid w:val="3228CA49"/>
    <w:rsid w:val="3235EEDD"/>
    <w:rsid w:val="32362F4A"/>
    <w:rsid w:val="323B34FA"/>
    <w:rsid w:val="32426E81"/>
    <w:rsid w:val="3257D836"/>
    <w:rsid w:val="32609B20"/>
    <w:rsid w:val="326618A2"/>
    <w:rsid w:val="3266459A"/>
    <w:rsid w:val="3267DC2A"/>
    <w:rsid w:val="326A9487"/>
    <w:rsid w:val="326E6DE0"/>
    <w:rsid w:val="32828A17"/>
    <w:rsid w:val="3285A001"/>
    <w:rsid w:val="32883BCD"/>
    <w:rsid w:val="32952086"/>
    <w:rsid w:val="32990729"/>
    <w:rsid w:val="329B0734"/>
    <w:rsid w:val="329EA62A"/>
    <w:rsid w:val="329ED4AB"/>
    <w:rsid w:val="32B3A5B8"/>
    <w:rsid w:val="32B4D23A"/>
    <w:rsid w:val="32BC1A24"/>
    <w:rsid w:val="32BC71BC"/>
    <w:rsid w:val="32C6444E"/>
    <w:rsid w:val="32D9564B"/>
    <w:rsid w:val="32DB50FD"/>
    <w:rsid w:val="32E91925"/>
    <w:rsid w:val="32E9C214"/>
    <w:rsid w:val="32F00991"/>
    <w:rsid w:val="32F269FD"/>
    <w:rsid w:val="33060AC0"/>
    <w:rsid w:val="33082E72"/>
    <w:rsid w:val="33142220"/>
    <w:rsid w:val="3326AB24"/>
    <w:rsid w:val="333232B3"/>
    <w:rsid w:val="333CC617"/>
    <w:rsid w:val="33422933"/>
    <w:rsid w:val="33454D29"/>
    <w:rsid w:val="33571F1C"/>
    <w:rsid w:val="337146E1"/>
    <w:rsid w:val="3377C2D1"/>
    <w:rsid w:val="33793C39"/>
    <w:rsid w:val="33A5C9AD"/>
    <w:rsid w:val="33B4DD12"/>
    <w:rsid w:val="33B982FB"/>
    <w:rsid w:val="33BC134C"/>
    <w:rsid w:val="33C02B66"/>
    <w:rsid w:val="33D6678A"/>
    <w:rsid w:val="33E5C49E"/>
    <w:rsid w:val="33EA33AF"/>
    <w:rsid w:val="33EC20B3"/>
    <w:rsid w:val="33F5A1D0"/>
    <w:rsid w:val="33FBACCB"/>
    <w:rsid w:val="33FE6307"/>
    <w:rsid w:val="3409B724"/>
    <w:rsid w:val="340B4878"/>
    <w:rsid w:val="340D7D4A"/>
    <w:rsid w:val="3410D5B7"/>
    <w:rsid w:val="3411C625"/>
    <w:rsid w:val="341938D9"/>
    <w:rsid w:val="34262B58"/>
    <w:rsid w:val="342683AC"/>
    <w:rsid w:val="34269CAF"/>
    <w:rsid w:val="3426D637"/>
    <w:rsid w:val="342F36C8"/>
    <w:rsid w:val="343042CC"/>
    <w:rsid w:val="34346016"/>
    <w:rsid w:val="3434E61F"/>
    <w:rsid w:val="346223D9"/>
    <w:rsid w:val="34836E9F"/>
    <w:rsid w:val="3489CB89"/>
    <w:rsid w:val="348DCC42"/>
    <w:rsid w:val="349AE7C0"/>
    <w:rsid w:val="349CFBA3"/>
    <w:rsid w:val="34B188AF"/>
    <w:rsid w:val="34B484D6"/>
    <w:rsid w:val="34B538E2"/>
    <w:rsid w:val="34BB469F"/>
    <w:rsid w:val="34C7445A"/>
    <w:rsid w:val="34D6AC08"/>
    <w:rsid w:val="34E9B1FF"/>
    <w:rsid w:val="34F18F28"/>
    <w:rsid w:val="34F949EF"/>
    <w:rsid w:val="34FDC0A3"/>
    <w:rsid w:val="34FEE42D"/>
    <w:rsid w:val="3502FCE2"/>
    <w:rsid w:val="35056DB2"/>
    <w:rsid w:val="3517E451"/>
    <w:rsid w:val="3520CA24"/>
    <w:rsid w:val="35266F65"/>
    <w:rsid w:val="352D6930"/>
    <w:rsid w:val="3534093C"/>
    <w:rsid w:val="3536ABB1"/>
    <w:rsid w:val="353C99A1"/>
    <w:rsid w:val="3544583D"/>
    <w:rsid w:val="3545FB5D"/>
    <w:rsid w:val="354A2978"/>
    <w:rsid w:val="354A2B17"/>
    <w:rsid w:val="35500F22"/>
    <w:rsid w:val="355CC515"/>
    <w:rsid w:val="355F0AB3"/>
    <w:rsid w:val="3561D209"/>
    <w:rsid w:val="3568F625"/>
    <w:rsid w:val="356F7AE9"/>
    <w:rsid w:val="35734281"/>
    <w:rsid w:val="35779D5D"/>
    <w:rsid w:val="3577D8BD"/>
    <w:rsid w:val="3581FAC5"/>
    <w:rsid w:val="358A4A69"/>
    <w:rsid w:val="3598648D"/>
    <w:rsid w:val="359BFCD2"/>
    <w:rsid w:val="35A513F6"/>
    <w:rsid w:val="35AD18B9"/>
    <w:rsid w:val="35AFEF08"/>
    <w:rsid w:val="35B19159"/>
    <w:rsid w:val="35B42EA2"/>
    <w:rsid w:val="35C3D866"/>
    <w:rsid w:val="35C58E49"/>
    <w:rsid w:val="35CF29C0"/>
    <w:rsid w:val="35D199E9"/>
    <w:rsid w:val="35D5D7C0"/>
    <w:rsid w:val="35D88EED"/>
    <w:rsid w:val="35DA9E75"/>
    <w:rsid w:val="35EA2FE4"/>
    <w:rsid w:val="35EA7006"/>
    <w:rsid w:val="35ECE4A9"/>
    <w:rsid w:val="36057A80"/>
    <w:rsid w:val="36062DB3"/>
    <w:rsid w:val="360E3614"/>
    <w:rsid w:val="360EC91C"/>
    <w:rsid w:val="361BBB48"/>
    <w:rsid w:val="362B453B"/>
    <w:rsid w:val="363CE6AA"/>
    <w:rsid w:val="364BBDD9"/>
    <w:rsid w:val="365254C5"/>
    <w:rsid w:val="365492A5"/>
    <w:rsid w:val="3656CCBB"/>
    <w:rsid w:val="365705CA"/>
    <w:rsid w:val="365BAAAA"/>
    <w:rsid w:val="36647721"/>
    <w:rsid w:val="366DB270"/>
    <w:rsid w:val="36736CCE"/>
    <w:rsid w:val="36737C7E"/>
    <w:rsid w:val="3677A768"/>
    <w:rsid w:val="367823E3"/>
    <w:rsid w:val="369B3EDB"/>
    <w:rsid w:val="369D2155"/>
    <w:rsid w:val="36AD51DC"/>
    <w:rsid w:val="36B21600"/>
    <w:rsid w:val="36BE18A2"/>
    <w:rsid w:val="36C396FD"/>
    <w:rsid w:val="36C832CE"/>
    <w:rsid w:val="36CA5198"/>
    <w:rsid w:val="36D63C47"/>
    <w:rsid w:val="36DA4315"/>
    <w:rsid w:val="36E11A59"/>
    <w:rsid w:val="36FAD9AB"/>
    <w:rsid w:val="36FF9AD8"/>
    <w:rsid w:val="3700982C"/>
    <w:rsid w:val="370B4B4A"/>
    <w:rsid w:val="37127FCC"/>
    <w:rsid w:val="3712BB87"/>
    <w:rsid w:val="3715C47A"/>
    <w:rsid w:val="37198DB8"/>
    <w:rsid w:val="371DD209"/>
    <w:rsid w:val="3722C556"/>
    <w:rsid w:val="3723CE23"/>
    <w:rsid w:val="372AE988"/>
    <w:rsid w:val="372D4DAD"/>
    <w:rsid w:val="3737BBA9"/>
    <w:rsid w:val="373AEC17"/>
    <w:rsid w:val="373B0DF2"/>
    <w:rsid w:val="373ED180"/>
    <w:rsid w:val="3744240F"/>
    <w:rsid w:val="374C897F"/>
    <w:rsid w:val="37550661"/>
    <w:rsid w:val="37771F45"/>
    <w:rsid w:val="37786B61"/>
    <w:rsid w:val="37864B4B"/>
    <w:rsid w:val="37B09320"/>
    <w:rsid w:val="37B8BBC5"/>
    <w:rsid w:val="37BE9C31"/>
    <w:rsid w:val="37C769E6"/>
    <w:rsid w:val="37C9EF3F"/>
    <w:rsid w:val="37CEC43B"/>
    <w:rsid w:val="37CF991C"/>
    <w:rsid w:val="37D102FB"/>
    <w:rsid w:val="37ECEF5E"/>
    <w:rsid w:val="37F15B2F"/>
    <w:rsid w:val="37FE73CF"/>
    <w:rsid w:val="3801986E"/>
    <w:rsid w:val="3818B78E"/>
    <w:rsid w:val="3823E857"/>
    <w:rsid w:val="38361310"/>
    <w:rsid w:val="383F3ABE"/>
    <w:rsid w:val="38430F2E"/>
    <w:rsid w:val="3845664A"/>
    <w:rsid w:val="3855FAAD"/>
    <w:rsid w:val="385B31E3"/>
    <w:rsid w:val="385B3331"/>
    <w:rsid w:val="385C8F91"/>
    <w:rsid w:val="38701921"/>
    <w:rsid w:val="38743AAA"/>
    <w:rsid w:val="387F451C"/>
    <w:rsid w:val="38970FB0"/>
    <w:rsid w:val="389F8523"/>
    <w:rsid w:val="38A067C7"/>
    <w:rsid w:val="38A157D4"/>
    <w:rsid w:val="38AADAC8"/>
    <w:rsid w:val="38AB6F56"/>
    <w:rsid w:val="38AFDC84"/>
    <w:rsid w:val="38B806E1"/>
    <w:rsid w:val="38BCD74C"/>
    <w:rsid w:val="38CCC021"/>
    <w:rsid w:val="38CE2CED"/>
    <w:rsid w:val="38E4A2CD"/>
    <w:rsid w:val="38EFDCBC"/>
    <w:rsid w:val="38F2BAE1"/>
    <w:rsid w:val="38F45D70"/>
    <w:rsid w:val="391FC428"/>
    <w:rsid w:val="3920D375"/>
    <w:rsid w:val="3921478F"/>
    <w:rsid w:val="39246770"/>
    <w:rsid w:val="392602BE"/>
    <w:rsid w:val="392666C9"/>
    <w:rsid w:val="393E67AC"/>
    <w:rsid w:val="39404E27"/>
    <w:rsid w:val="39415DC4"/>
    <w:rsid w:val="394E2775"/>
    <w:rsid w:val="39511931"/>
    <w:rsid w:val="395276CB"/>
    <w:rsid w:val="395FC9ED"/>
    <w:rsid w:val="39633461"/>
    <w:rsid w:val="397339E5"/>
    <w:rsid w:val="397438B4"/>
    <w:rsid w:val="397AB2D0"/>
    <w:rsid w:val="3982D56B"/>
    <w:rsid w:val="398628C2"/>
    <w:rsid w:val="398B73A2"/>
    <w:rsid w:val="3992C879"/>
    <w:rsid w:val="39B46AA7"/>
    <w:rsid w:val="39BA2BEF"/>
    <w:rsid w:val="39C7D1B7"/>
    <w:rsid w:val="39C9AAC5"/>
    <w:rsid w:val="39CF5A78"/>
    <w:rsid w:val="39DF571E"/>
    <w:rsid w:val="39E63618"/>
    <w:rsid w:val="39F99EE9"/>
    <w:rsid w:val="39F9BC55"/>
    <w:rsid w:val="3A01D7F0"/>
    <w:rsid w:val="3A0509B6"/>
    <w:rsid w:val="3A06B56F"/>
    <w:rsid w:val="3A3595D5"/>
    <w:rsid w:val="3A369A61"/>
    <w:rsid w:val="3A3CCEA3"/>
    <w:rsid w:val="3A3F5ABA"/>
    <w:rsid w:val="3A44EAA8"/>
    <w:rsid w:val="3A480E3A"/>
    <w:rsid w:val="3A4C6165"/>
    <w:rsid w:val="3A5513DB"/>
    <w:rsid w:val="3A5AC4A5"/>
    <w:rsid w:val="3A5BFE0B"/>
    <w:rsid w:val="3A5E8EEA"/>
    <w:rsid w:val="3A6325A0"/>
    <w:rsid w:val="3A66202D"/>
    <w:rsid w:val="3A6EE922"/>
    <w:rsid w:val="3A7CFAA0"/>
    <w:rsid w:val="3A86E25C"/>
    <w:rsid w:val="3A89A5EE"/>
    <w:rsid w:val="3A978FEB"/>
    <w:rsid w:val="3A9C7E5D"/>
    <w:rsid w:val="3AA9B749"/>
    <w:rsid w:val="3AA9DB7C"/>
    <w:rsid w:val="3AAD0A4E"/>
    <w:rsid w:val="3AB5087C"/>
    <w:rsid w:val="3ABA54A2"/>
    <w:rsid w:val="3ABC03A4"/>
    <w:rsid w:val="3ABD47C4"/>
    <w:rsid w:val="3ABFC5A0"/>
    <w:rsid w:val="3AC2DFA6"/>
    <w:rsid w:val="3AC54DFA"/>
    <w:rsid w:val="3AD5897E"/>
    <w:rsid w:val="3AE52D19"/>
    <w:rsid w:val="3AE85852"/>
    <w:rsid w:val="3AED7A8C"/>
    <w:rsid w:val="3AEF56D2"/>
    <w:rsid w:val="3AF12082"/>
    <w:rsid w:val="3AF56812"/>
    <w:rsid w:val="3AF7C44A"/>
    <w:rsid w:val="3B00895A"/>
    <w:rsid w:val="3B00EB6A"/>
    <w:rsid w:val="3B07A1D6"/>
    <w:rsid w:val="3B0CBFDD"/>
    <w:rsid w:val="3B0D7B07"/>
    <w:rsid w:val="3B1671E9"/>
    <w:rsid w:val="3B2264CF"/>
    <w:rsid w:val="3B336605"/>
    <w:rsid w:val="3B38CB6A"/>
    <w:rsid w:val="3B43AC52"/>
    <w:rsid w:val="3B440406"/>
    <w:rsid w:val="3B45E527"/>
    <w:rsid w:val="3B53F738"/>
    <w:rsid w:val="3B546734"/>
    <w:rsid w:val="3B588DE5"/>
    <w:rsid w:val="3B5A0026"/>
    <w:rsid w:val="3B63B79E"/>
    <w:rsid w:val="3B6D17EF"/>
    <w:rsid w:val="3B779B3B"/>
    <w:rsid w:val="3B9BCA06"/>
    <w:rsid w:val="3BA50DB6"/>
    <w:rsid w:val="3BBFC300"/>
    <w:rsid w:val="3BC7A38A"/>
    <w:rsid w:val="3BDEBC6D"/>
    <w:rsid w:val="3BE8E363"/>
    <w:rsid w:val="3BFAAA26"/>
    <w:rsid w:val="3BFF3471"/>
    <w:rsid w:val="3C02F477"/>
    <w:rsid w:val="3C196C64"/>
    <w:rsid w:val="3C19CD82"/>
    <w:rsid w:val="3C37A193"/>
    <w:rsid w:val="3C42B54C"/>
    <w:rsid w:val="3C54A75C"/>
    <w:rsid w:val="3C5F5CD1"/>
    <w:rsid w:val="3C61E09A"/>
    <w:rsid w:val="3C8665A4"/>
    <w:rsid w:val="3C89E1E2"/>
    <w:rsid w:val="3C8AA620"/>
    <w:rsid w:val="3C8F32E4"/>
    <w:rsid w:val="3C8FA550"/>
    <w:rsid w:val="3CA37237"/>
    <w:rsid w:val="3CAC558E"/>
    <w:rsid w:val="3CACA10F"/>
    <w:rsid w:val="3CB0BA27"/>
    <w:rsid w:val="3CB386E3"/>
    <w:rsid w:val="3CEA43A1"/>
    <w:rsid w:val="3CEA6AD7"/>
    <w:rsid w:val="3CECA0EC"/>
    <w:rsid w:val="3CF6A09A"/>
    <w:rsid w:val="3CFA0040"/>
    <w:rsid w:val="3D06A303"/>
    <w:rsid w:val="3D12BFE7"/>
    <w:rsid w:val="3D13652E"/>
    <w:rsid w:val="3D1810FA"/>
    <w:rsid w:val="3D240519"/>
    <w:rsid w:val="3D2A747D"/>
    <w:rsid w:val="3D312685"/>
    <w:rsid w:val="3D3210AE"/>
    <w:rsid w:val="3D32E414"/>
    <w:rsid w:val="3D3EAE43"/>
    <w:rsid w:val="3D448F73"/>
    <w:rsid w:val="3D47DAA1"/>
    <w:rsid w:val="3D4E49F6"/>
    <w:rsid w:val="3D64E29D"/>
    <w:rsid w:val="3D6731C9"/>
    <w:rsid w:val="3D68A143"/>
    <w:rsid w:val="3D6B3E19"/>
    <w:rsid w:val="3D76DBA7"/>
    <w:rsid w:val="3D81EAF8"/>
    <w:rsid w:val="3D92B500"/>
    <w:rsid w:val="3D94D530"/>
    <w:rsid w:val="3D98EF12"/>
    <w:rsid w:val="3DA2AFBE"/>
    <w:rsid w:val="3DA4B180"/>
    <w:rsid w:val="3DBF0B56"/>
    <w:rsid w:val="3DE023DC"/>
    <w:rsid w:val="3DE4227A"/>
    <w:rsid w:val="3DE88122"/>
    <w:rsid w:val="3DEF681B"/>
    <w:rsid w:val="3DF371A7"/>
    <w:rsid w:val="3DFC7394"/>
    <w:rsid w:val="3E032419"/>
    <w:rsid w:val="3E1240CC"/>
    <w:rsid w:val="3E1C6575"/>
    <w:rsid w:val="3E1E830F"/>
    <w:rsid w:val="3E2B32B3"/>
    <w:rsid w:val="3E2DC012"/>
    <w:rsid w:val="3E2DD19F"/>
    <w:rsid w:val="3E2ED2FD"/>
    <w:rsid w:val="3E32D5E3"/>
    <w:rsid w:val="3E3374AB"/>
    <w:rsid w:val="3E368D69"/>
    <w:rsid w:val="3E41889D"/>
    <w:rsid w:val="3E456C06"/>
    <w:rsid w:val="3E4C15A7"/>
    <w:rsid w:val="3E50DE9E"/>
    <w:rsid w:val="3E53473D"/>
    <w:rsid w:val="3E59584B"/>
    <w:rsid w:val="3E5B996A"/>
    <w:rsid w:val="3E5D52C3"/>
    <w:rsid w:val="3E600B91"/>
    <w:rsid w:val="3E64A376"/>
    <w:rsid w:val="3E6CEAEF"/>
    <w:rsid w:val="3E6F5BEF"/>
    <w:rsid w:val="3E8853D6"/>
    <w:rsid w:val="3E88B6E3"/>
    <w:rsid w:val="3E892FDF"/>
    <w:rsid w:val="3E93C549"/>
    <w:rsid w:val="3E95DFB8"/>
    <w:rsid w:val="3E9F3AAE"/>
    <w:rsid w:val="3E9FD6A7"/>
    <w:rsid w:val="3EA1C052"/>
    <w:rsid w:val="3EA675BF"/>
    <w:rsid w:val="3EB84157"/>
    <w:rsid w:val="3EC93EF4"/>
    <w:rsid w:val="3EC99B56"/>
    <w:rsid w:val="3ED07D25"/>
    <w:rsid w:val="3EDAB080"/>
    <w:rsid w:val="3EE10A6F"/>
    <w:rsid w:val="3EE31ED0"/>
    <w:rsid w:val="3EEDA6A4"/>
    <w:rsid w:val="3EEED499"/>
    <w:rsid w:val="3F012649"/>
    <w:rsid w:val="3F02EFB5"/>
    <w:rsid w:val="3F039D79"/>
    <w:rsid w:val="3F06ADAB"/>
    <w:rsid w:val="3F083D04"/>
    <w:rsid w:val="3F13C96D"/>
    <w:rsid w:val="3F2ADDCE"/>
    <w:rsid w:val="3F2CFB2C"/>
    <w:rsid w:val="3F2D086E"/>
    <w:rsid w:val="3F3330BC"/>
    <w:rsid w:val="3F44EA79"/>
    <w:rsid w:val="3F45372E"/>
    <w:rsid w:val="3F4B5FF2"/>
    <w:rsid w:val="3F4DC9A7"/>
    <w:rsid w:val="3F53C42C"/>
    <w:rsid w:val="3F5A168A"/>
    <w:rsid w:val="3F66376C"/>
    <w:rsid w:val="3F681CC8"/>
    <w:rsid w:val="3F6DAFA5"/>
    <w:rsid w:val="3F735E12"/>
    <w:rsid w:val="3F8093DA"/>
    <w:rsid w:val="3F815BAF"/>
    <w:rsid w:val="3F81F3EE"/>
    <w:rsid w:val="3F850AA5"/>
    <w:rsid w:val="3F86828C"/>
    <w:rsid w:val="3F86BDF3"/>
    <w:rsid w:val="3F945251"/>
    <w:rsid w:val="3F97CA1C"/>
    <w:rsid w:val="3FA8BE6A"/>
    <w:rsid w:val="3FAD3D19"/>
    <w:rsid w:val="3FB80F4E"/>
    <w:rsid w:val="3FCA458E"/>
    <w:rsid w:val="3FCD75EC"/>
    <w:rsid w:val="3FD714D6"/>
    <w:rsid w:val="3FD992BF"/>
    <w:rsid w:val="3FDA1953"/>
    <w:rsid w:val="3FE4C29B"/>
    <w:rsid w:val="3FEE59AA"/>
    <w:rsid w:val="3FFA548F"/>
    <w:rsid w:val="3FFBFDD5"/>
    <w:rsid w:val="4003B045"/>
    <w:rsid w:val="400823D8"/>
    <w:rsid w:val="400DB86E"/>
    <w:rsid w:val="40129F26"/>
    <w:rsid w:val="40219A2E"/>
    <w:rsid w:val="402422F6"/>
    <w:rsid w:val="4024C0BD"/>
    <w:rsid w:val="40370F00"/>
    <w:rsid w:val="403D90B3"/>
    <w:rsid w:val="404F795D"/>
    <w:rsid w:val="405E63FF"/>
    <w:rsid w:val="4060CD01"/>
    <w:rsid w:val="40618764"/>
    <w:rsid w:val="40874AEC"/>
    <w:rsid w:val="408FAA2E"/>
    <w:rsid w:val="40B7258C"/>
    <w:rsid w:val="40BC5D41"/>
    <w:rsid w:val="40BDBF02"/>
    <w:rsid w:val="40BDFD6C"/>
    <w:rsid w:val="40D2F4D1"/>
    <w:rsid w:val="40D45CF1"/>
    <w:rsid w:val="40D74E2F"/>
    <w:rsid w:val="40D99C5B"/>
    <w:rsid w:val="40E9A442"/>
    <w:rsid w:val="40F3CBC2"/>
    <w:rsid w:val="410D160F"/>
    <w:rsid w:val="411BC109"/>
    <w:rsid w:val="411CE02F"/>
    <w:rsid w:val="41345F93"/>
    <w:rsid w:val="41365375"/>
    <w:rsid w:val="41434D39"/>
    <w:rsid w:val="414BA5F2"/>
    <w:rsid w:val="415C7B65"/>
    <w:rsid w:val="41790D70"/>
    <w:rsid w:val="417E351C"/>
    <w:rsid w:val="417F3C2F"/>
    <w:rsid w:val="4181358F"/>
    <w:rsid w:val="4186EBF0"/>
    <w:rsid w:val="418BF4F0"/>
    <w:rsid w:val="419E937E"/>
    <w:rsid w:val="419F7CD5"/>
    <w:rsid w:val="41AB1A71"/>
    <w:rsid w:val="41B6D911"/>
    <w:rsid w:val="41BBBDCC"/>
    <w:rsid w:val="41C057A5"/>
    <w:rsid w:val="41C2796B"/>
    <w:rsid w:val="41C6CBB0"/>
    <w:rsid w:val="41C7D927"/>
    <w:rsid w:val="41EACAB6"/>
    <w:rsid w:val="41EC5908"/>
    <w:rsid w:val="41ED962D"/>
    <w:rsid w:val="420667E4"/>
    <w:rsid w:val="420ADDC5"/>
    <w:rsid w:val="420C3E9C"/>
    <w:rsid w:val="4211A417"/>
    <w:rsid w:val="4212C3DB"/>
    <w:rsid w:val="42246D5E"/>
    <w:rsid w:val="422559A2"/>
    <w:rsid w:val="422946AD"/>
    <w:rsid w:val="422FDDB7"/>
    <w:rsid w:val="4240CCA8"/>
    <w:rsid w:val="42443B38"/>
    <w:rsid w:val="42466A7A"/>
    <w:rsid w:val="425C1819"/>
    <w:rsid w:val="4267BE82"/>
    <w:rsid w:val="4267CBB7"/>
    <w:rsid w:val="4268BC43"/>
    <w:rsid w:val="4271603D"/>
    <w:rsid w:val="42A0D0A3"/>
    <w:rsid w:val="42A1E7EC"/>
    <w:rsid w:val="42ABE59D"/>
    <w:rsid w:val="42AD2007"/>
    <w:rsid w:val="42B94BE5"/>
    <w:rsid w:val="42C58628"/>
    <w:rsid w:val="42D05547"/>
    <w:rsid w:val="42D7D48F"/>
    <w:rsid w:val="42D83B7C"/>
    <w:rsid w:val="42E0DF11"/>
    <w:rsid w:val="42E63986"/>
    <w:rsid w:val="42F62346"/>
    <w:rsid w:val="42F7CC42"/>
    <w:rsid w:val="42FB2652"/>
    <w:rsid w:val="430469F0"/>
    <w:rsid w:val="430FD4A7"/>
    <w:rsid w:val="43106D2E"/>
    <w:rsid w:val="43131645"/>
    <w:rsid w:val="4313FF51"/>
    <w:rsid w:val="431DA0DC"/>
    <w:rsid w:val="4320CFB6"/>
    <w:rsid w:val="4338FF7D"/>
    <w:rsid w:val="433A9BA4"/>
    <w:rsid w:val="4341A62A"/>
    <w:rsid w:val="434C2767"/>
    <w:rsid w:val="43552BDD"/>
    <w:rsid w:val="43627D83"/>
    <w:rsid w:val="437A3E16"/>
    <w:rsid w:val="4380BF7A"/>
    <w:rsid w:val="43813E42"/>
    <w:rsid w:val="439E76F1"/>
    <w:rsid w:val="439E7A63"/>
    <w:rsid w:val="43A80618"/>
    <w:rsid w:val="43B159B6"/>
    <w:rsid w:val="43C4B941"/>
    <w:rsid w:val="43C78C1E"/>
    <w:rsid w:val="43DC60C7"/>
    <w:rsid w:val="43DDF03A"/>
    <w:rsid w:val="43E17233"/>
    <w:rsid w:val="43E26A9B"/>
    <w:rsid w:val="43E9E441"/>
    <w:rsid w:val="43EBB621"/>
    <w:rsid w:val="4407E039"/>
    <w:rsid w:val="4411D91B"/>
    <w:rsid w:val="441651B2"/>
    <w:rsid w:val="444DE893"/>
    <w:rsid w:val="4453859C"/>
    <w:rsid w:val="44571F7B"/>
    <w:rsid w:val="446272B5"/>
    <w:rsid w:val="4463D647"/>
    <w:rsid w:val="44651956"/>
    <w:rsid w:val="446FC7A8"/>
    <w:rsid w:val="4470DD5C"/>
    <w:rsid w:val="4479D388"/>
    <w:rsid w:val="447C7990"/>
    <w:rsid w:val="44805A2A"/>
    <w:rsid w:val="448B7428"/>
    <w:rsid w:val="44901E77"/>
    <w:rsid w:val="44A5C9F7"/>
    <w:rsid w:val="44A8E4CC"/>
    <w:rsid w:val="44A8F476"/>
    <w:rsid w:val="44ACF84F"/>
    <w:rsid w:val="44AE841C"/>
    <w:rsid w:val="44B8C186"/>
    <w:rsid w:val="44BF6216"/>
    <w:rsid w:val="44D155BF"/>
    <w:rsid w:val="44D5E3DC"/>
    <w:rsid w:val="44DB5CF0"/>
    <w:rsid w:val="44E6B377"/>
    <w:rsid w:val="44EA9F57"/>
    <w:rsid w:val="44EE7C7B"/>
    <w:rsid w:val="44EF33F3"/>
    <w:rsid w:val="44F8E0A5"/>
    <w:rsid w:val="450DCB39"/>
    <w:rsid w:val="451BD10E"/>
    <w:rsid w:val="451EF4EC"/>
    <w:rsid w:val="452681E8"/>
    <w:rsid w:val="452F15C5"/>
    <w:rsid w:val="45469CED"/>
    <w:rsid w:val="4556709D"/>
    <w:rsid w:val="4556D7B8"/>
    <w:rsid w:val="45647BDD"/>
    <w:rsid w:val="4566AE97"/>
    <w:rsid w:val="457067CD"/>
    <w:rsid w:val="4573DF38"/>
    <w:rsid w:val="457D429E"/>
    <w:rsid w:val="459BBB81"/>
    <w:rsid w:val="45C229B6"/>
    <w:rsid w:val="45D47BA5"/>
    <w:rsid w:val="45E99481"/>
    <w:rsid w:val="45EF3DE6"/>
    <w:rsid w:val="45F57CD8"/>
    <w:rsid w:val="45F75C42"/>
    <w:rsid w:val="45F8B370"/>
    <w:rsid w:val="45FD26EA"/>
    <w:rsid w:val="460EDA61"/>
    <w:rsid w:val="460FFE2F"/>
    <w:rsid w:val="46144F53"/>
    <w:rsid w:val="462AE839"/>
    <w:rsid w:val="4635B8E0"/>
    <w:rsid w:val="4641A81F"/>
    <w:rsid w:val="4643D32E"/>
    <w:rsid w:val="4645D990"/>
    <w:rsid w:val="464B8896"/>
    <w:rsid w:val="465312F4"/>
    <w:rsid w:val="4655EC46"/>
    <w:rsid w:val="465D1D11"/>
    <w:rsid w:val="4678519B"/>
    <w:rsid w:val="4678E557"/>
    <w:rsid w:val="467AFA22"/>
    <w:rsid w:val="467B9FD1"/>
    <w:rsid w:val="4681CD06"/>
    <w:rsid w:val="468DCF3E"/>
    <w:rsid w:val="469311EB"/>
    <w:rsid w:val="469E62D7"/>
    <w:rsid w:val="46A5067F"/>
    <w:rsid w:val="46A633C8"/>
    <w:rsid w:val="46A82DCD"/>
    <w:rsid w:val="46C6C8DE"/>
    <w:rsid w:val="46D8F9CF"/>
    <w:rsid w:val="46E3B379"/>
    <w:rsid w:val="46E49118"/>
    <w:rsid w:val="46E77358"/>
    <w:rsid w:val="46ED48D0"/>
    <w:rsid w:val="47051E29"/>
    <w:rsid w:val="4708AC43"/>
    <w:rsid w:val="470C84BE"/>
    <w:rsid w:val="470D029C"/>
    <w:rsid w:val="471912FF"/>
    <w:rsid w:val="472B2AA7"/>
    <w:rsid w:val="472F0030"/>
    <w:rsid w:val="473D7DA9"/>
    <w:rsid w:val="4740427F"/>
    <w:rsid w:val="4740E1C1"/>
    <w:rsid w:val="4742E8A3"/>
    <w:rsid w:val="474356CE"/>
    <w:rsid w:val="4747C712"/>
    <w:rsid w:val="474B9050"/>
    <w:rsid w:val="474C51D7"/>
    <w:rsid w:val="474F7ECA"/>
    <w:rsid w:val="474F9FC4"/>
    <w:rsid w:val="4758615C"/>
    <w:rsid w:val="4758758C"/>
    <w:rsid w:val="475B2E31"/>
    <w:rsid w:val="475DA6B2"/>
    <w:rsid w:val="477899E8"/>
    <w:rsid w:val="47809912"/>
    <w:rsid w:val="47883A51"/>
    <w:rsid w:val="4788D89B"/>
    <w:rsid w:val="4793CBCA"/>
    <w:rsid w:val="479729B2"/>
    <w:rsid w:val="47996379"/>
    <w:rsid w:val="47A786CE"/>
    <w:rsid w:val="47AD8E8D"/>
    <w:rsid w:val="47AF65C3"/>
    <w:rsid w:val="47B5191D"/>
    <w:rsid w:val="47B63031"/>
    <w:rsid w:val="47B83671"/>
    <w:rsid w:val="47CC2ED1"/>
    <w:rsid w:val="47CDD86E"/>
    <w:rsid w:val="47CDF64A"/>
    <w:rsid w:val="47D0CE84"/>
    <w:rsid w:val="47E00FA4"/>
    <w:rsid w:val="47E2927D"/>
    <w:rsid w:val="47EEE86D"/>
    <w:rsid w:val="47F570F2"/>
    <w:rsid w:val="480CD10F"/>
    <w:rsid w:val="480E24DF"/>
    <w:rsid w:val="48145D26"/>
    <w:rsid w:val="4818173D"/>
    <w:rsid w:val="481900AB"/>
    <w:rsid w:val="481BE3C8"/>
    <w:rsid w:val="481E2064"/>
    <w:rsid w:val="4833E3A4"/>
    <w:rsid w:val="4837B826"/>
    <w:rsid w:val="483BC71C"/>
    <w:rsid w:val="483F751B"/>
    <w:rsid w:val="485CA432"/>
    <w:rsid w:val="485D36A2"/>
    <w:rsid w:val="48641546"/>
    <w:rsid w:val="48802A6E"/>
    <w:rsid w:val="48885552"/>
    <w:rsid w:val="488E99F3"/>
    <w:rsid w:val="4898C135"/>
    <w:rsid w:val="48C53374"/>
    <w:rsid w:val="48CB78FC"/>
    <w:rsid w:val="48CDD430"/>
    <w:rsid w:val="48E2FCFE"/>
    <w:rsid w:val="48E6271D"/>
    <w:rsid w:val="48EA550E"/>
    <w:rsid w:val="48EC6F30"/>
    <w:rsid w:val="48EE0324"/>
    <w:rsid w:val="48F74E09"/>
    <w:rsid w:val="4904DAD9"/>
    <w:rsid w:val="491F7996"/>
    <w:rsid w:val="49217A55"/>
    <w:rsid w:val="4925D3CC"/>
    <w:rsid w:val="49284D0D"/>
    <w:rsid w:val="49324C70"/>
    <w:rsid w:val="49350285"/>
    <w:rsid w:val="4935D005"/>
    <w:rsid w:val="493C0742"/>
    <w:rsid w:val="493C6CF0"/>
    <w:rsid w:val="493EE6AE"/>
    <w:rsid w:val="49426B1B"/>
    <w:rsid w:val="494BB1BB"/>
    <w:rsid w:val="494E5A6A"/>
    <w:rsid w:val="496CA031"/>
    <w:rsid w:val="496CC623"/>
    <w:rsid w:val="4973A7CC"/>
    <w:rsid w:val="49744005"/>
    <w:rsid w:val="497613EC"/>
    <w:rsid w:val="498C0475"/>
    <w:rsid w:val="49938F6A"/>
    <w:rsid w:val="49A124D1"/>
    <w:rsid w:val="49B05C4C"/>
    <w:rsid w:val="49B11798"/>
    <w:rsid w:val="49B536F7"/>
    <w:rsid w:val="49B68832"/>
    <w:rsid w:val="49C0CAF1"/>
    <w:rsid w:val="49C2F766"/>
    <w:rsid w:val="49C74359"/>
    <w:rsid w:val="49DB2427"/>
    <w:rsid w:val="49E29DC7"/>
    <w:rsid w:val="49E77CFB"/>
    <w:rsid w:val="49E7D58C"/>
    <w:rsid w:val="49E8B97E"/>
    <w:rsid w:val="49F53F6D"/>
    <w:rsid w:val="49F8F6EC"/>
    <w:rsid w:val="4A065B82"/>
    <w:rsid w:val="4A1B6970"/>
    <w:rsid w:val="4A22A975"/>
    <w:rsid w:val="4A265764"/>
    <w:rsid w:val="4A36B23F"/>
    <w:rsid w:val="4A41F6A9"/>
    <w:rsid w:val="4A484E15"/>
    <w:rsid w:val="4A49648A"/>
    <w:rsid w:val="4A4F4D37"/>
    <w:rsid w:val="4A571850"/>
    <w:rsid w:val="4A5C7FFC"/>
    <w:rsid w:val="4A616108"/>
    <w:rsid w:val="4A6830A8"/>
    <w:rsid w:val="4A6F0261"/>
    <w:rsid w:val="4A73252B"/>
    <w:rsid w:val="4A77BFAB"/>
    <w:rsid w:val="4A77E341"/>
    <w:rsid w:val="4A801FF2"/>
    <w:rsid w:val="4A9E86B6"/>
    <w:rsid w:val="4A9FA6C8"/>
    <w:rsid w:val="4ABCEC92"/>
    <w:rsid w:val="4AD312FD"/>
    <w:rsid w:val="4AD7A763"/>
    <w:rsid w:val="4AD8E51F"/>
    <w:rsid w:val="4AD9ED9D"/>
    <w:rsid w:val="4AE1966E"/>
    <w:rsid w:val="4AEFAC8B"/>
    <w:rsid w:val="4AEFDF5C"/>
    <w:rsid w:val="4AF4B102"/>
    <w:rsid w:val="4AFC4B02"/>
    <w:rsid w:val="4B010EA0"/>
    <w:rsid w:val="4B0143D8"/>
    <w:rsid w:val="4B0B854B"/>
    <w:rsid w:val="4B0BBD2F"/>
    <w:rsid w:val="4B29F101"/>
    <w:rsid w:val="4B2D33C0"/>
    <w:rsid w:val="4B2FB8F5"/>
    <w:rsid w:val="4B55FE3E"/>
    <w:rsid w:val="4B6C6F9D"/>
    <w:rsid w:val="4B7282DB"/>
    <w:rsid w:val="4B743201"/>
    <w:rsid w:val="4B7A45C2"/>
    <w:rsid w:val="4B7A4695"/>
    <w:rsid w:val="4B83749A"/>
    <w:rsid w:val="4B8A005F"/>
    <w:rsid w:val="4B8DFD24"/>
    <w:rsid w:val="4B961037"/>
    <w:rsid w:val="4B961F4D"/>
    <w:rsid w:val="4BA1EBB4"/>
    <w:rsid w:val="4BA709CB"/>
    <w:rsid w:val="4BB6699C"/>
    <w:rsid w:val="4BC44A84"/>
    <w:rsid w:val="4BCA857D"/>
    <w:rsid w:val="4BCDB914"/>
    <w:rsid w:val="4BCFE757"/>
    <w:rsid w:val="4BECD6F0"/>
    <w:rsid w:val="4BF7105D"/>
    <w:rsid w:val="4BFAF8B1"/>
    <w:rsid w:val="4BFC66CA"/>
    <w:rsid w:val="4C06B2A7"/>
    <w:rsid w:val="4C15B327"/>
    <w:rsid w:val="4C2114DA"/>
    <w:rsid w:val="4C2D90E5"/>
    <w:rsid w:val="4C612915"/>
    <w:rsid w:val="4C7706B2"/>
    <w:rsid w:val="4C815998"/>
    <w:rsid w:val="4C85304D"/>
    <w:rsid w:val="4C8BF6E3"/>
    <w:rsid w:val="4C8FF6D9"/>
    <w:rsid w:val="4C90F5E4"/>
    <w:rsid w:val="4C9792A4"/>
    <w:rsid w:val="4C9B73A3"/>
    <w:rsid w:val="4C9B81BB"/>
    <w:rsid w:val="4CABE743"/>
    <w:rsid w:val="4CACDDCB"/>
    <w:rsid w:val="4CBC0643"/>
    <w:rsid w:val="4CBF0633"/>
    <w:rsid w:val="4CC3B78B"/>
    <w:rsid w:val="4CC549F7"/>
    <w:rsid w:val="4CC89485"/>
    <w:rsid w:val="4CC9306A"/>
    <w:rsid w:val="4CCE33F6"/>
    <w:rsid w:val="4CE0A15D"/>
    <w:rsid w:val="4CE59413"/>
    <w:rsid w:val="4CEBB0B9"/>
    <w:rsid w:val="4CEDA370"/>
    <w:rsid w:val="4CFDBAF7"/>
    <w:rsid w:val="4D0EB7A3"/>
    <w:rsid w:val="4D100217"/>
    <w:rsid w:val="4D18A3C1"/>
    <w:rsid w:val="4D1D3FE3"/>
    <w:rsid w:val="4D231CC7"/>
    <w:rsid w:val="4D269D24"/>
    <w:rsid w:val="4D37D5E0"/>
    <w:rsid w:val="4D386DF7"/>
    <w:rsid w:val="4D3CEBF7"/>
    <w:rsid w:val="4D4E0254"/>
    <w:rsid w:val="4D72BD59"/>
    <w:rsid w:val="4D7645FE"/>
    <w:rsid w:val="4D7DDFCF"/>
    <w:rsid w:val="4D8724E3"/>
    <w:rsid w:val="4D8E093B"/>
    <w:rsid w:val="4D97E9EA"/>
    <w:rsid w:val="4D97EC54"/>
    <w:rsid w:val="4D9BA5B6"/>
    <w:rsid w:val="4DA40757"/>
    <w:rsid w:val="4DBC17BF"/>
    <w:rsid w:val="4DC2124F"/>
    <w:rsid w:val="4DD2E817"/>
    <w:rsid w:val="4DD3595A"/>
    <w:rsid w:val="4DE5A4CA"/>
    <w:rsid w:val="4DEBA466"/>
    <w:rsid w:val="4DF75A20"/>
    <w:rsid w:val="4DF817C9"/>
    <w:rsid w:val="4E103A17"/>
    <w:rsid w:val="4E12C04D"/>
    <w:rsid w:val="4E196B7A"/>
    <w:rsid w:val="4E1ED1EC"/>
    <w:rsid w:val="4E2C8A08"/>
    <w:rsid w:val="4E3AD9EE"/>
    <w:rsid w:val="4E4793DE"/>
    <w:rsid w:val="4E58BD7A"/>
    <w:rsid w:val="4E850020"/>
    <w:rsid w:val="4E859DC6"/>
    <w:rsid w:val="4E88D035"/>
    <w:rsid w:val="4E8AFF8F"/>
    <w:rsid w:val="4E8D8228"/>
    <w:rsid w:val="4EA0E2C8"/>
    <w:rsid w:val="4EA31003"/>
    <w:rsid w:val="4EA62677"/>
    <w:rsid w:val="4EB194D3"/>
    <w:rsid w:val="4EB69800"/>
    <w:rsid w:val="4EB6B423"/>
    <w:rsid w:val="4EB8FFF2"/>
    <w:rsid w:val="4EBE2EAD"/>
    <w:rsid w:val="4ECC3E08"/>
    <w:rsid w:val="4ED6D807"/>
    <w:rsid w:val="4ED7790E"/>
    <w:rsid w:val="4ED9E46E"/>
    <w:rsid w:val="4EDF919A"/>
    <w:rsid w:val="4EECE15A"/>
    <w:rsid w:val="4EF8BAF4"/>
    <w:rsid w:val="4F34D22B"/>
    <w:rsid w:val="4F4FA325"/>
    <w:rsid w:val="4F51128F"/>
    <w:rsid w:val="4F58EAD6"/>
    <w:rsid w:val="4F5EA207"/>
    <w:rsid w:val="4F5FB4D2"/>
    <w:rsid w:val="4F669F6C"/>
    <w:rsid w:val="4F6BB802"/>
    <w:rsid w:val="4F7C9328"/>
    <w:rsid w:val="4F8A735D"/>
    <w:rsid w:val="4F9DC89A"/>
    <w:rsid w:val="4FA168E4"/>
    <w:rsid w:val="4FA5FBCE"/>
    <w:rsid w:val="4FDBE069"/>
    <w:rsid w:val="4FE8DC28"/>
    <w:rsid w:val="4FEDFCB7"/>
    <w:rsid w:val="4FFAE9F1"/>
    <w:rsid w:val="500B5865"/>
    <w:rsid w:val="500D0CCB"/>
    <w:rsid w:val="500DF6F2"/>
    <w:rsid w:val="501683AB"/>
    <w:rsid w:val="5018C6ED"/>
    <w:rsid w:val="5020D459"/>
    <w:rsid w:val="5032AB1A"/>
    <w:rsid w:val="5033FF52"/>
    <w:rsid w:val="503CF6F7"/>
    <w:rsid w:val="5041D849"/>
    <w:rsid w:val="504230F0"/>
    <w:rsid w:val="5049DB7C"/>
    <w:rsid w:val="504F0E62"/>
    <w:rsid w:val="50563F70"/>
    <w:rsid w:val="505D95AE"/>
    <w:rsid w:val="505E073A"/>
    <w:rsid w:val="50600980"/>
    <w:rsid w:val="506BAF0D"/>
    <w:rsid w:val="50744284"/>
    <w:rsid w:val="508C4396"/>
    <w:rsid w:val="50914FBE"/>
    <w:rsid w:val="50925074"/>
    <w:rsid w:val="5095FF40"/>
    <w:rsid w:val="50972B06"/>
    <w:rsid w:val="509BB194"/>
    <w:rsid w:val="50A4EDF4"/>
    <w:rsid w:val="50B41863"/>
    <w:rsid w:val="50B5AF3D"/>
    <w:rsid w:val="50B5E77D"/>
    <w:rsid w:val="50BE85A7"/>
    <w:rsid w:val="50C48C84"/>
    <w:rsid w:val="50D053C4"/>
    <w:rsid w:val="50FB66A5"/>
    <w:rsid w:val="5100EE3D"/>
    <w:rsid w:val="510AFA1C"/>
    <w:rsid w:val="512D1F1A"/>
    <w:rsid w:val="51321955"/>
    <w:rsid w:val="5133BA8E"/>
    <w:rsid w:val="5137C2ED"/>
    <w:rsid w:val="513CFFB9"/>
    <w:rsid w:val="5140D901"/>
    <w:rsid w:val="514827E3"/>
    <w:rsid w:val="514BDD3F"/>
    <w:rsid w:val="5154B97A"/>
    <w:rsid w:val="515BFB63"/>
    <w:rsid w:val="515EF205"/>
    <w:rsid w:val="5161FC8D"/>
    <w:rsid w:val="5172F916"/>
    <w:rsid w:val="517B9FAE"/>
    <w:rsid w:val="518DDDD8"/>
    <w:rsid w:val="5190E6D0"/>
    <w:rsid w:val="519A320B"/>
    <w:rsid w:val="51A09B07"/>
    <w:rsid w:val="51A4948D"/>
    <w:rsid w:val="51B22904"/>
    <w:rsid w:val="51B552A6"/>
    <w:rsid w:val="51B65379"/>
    <w:rsid w:val="51C0FE79"/>
    <w:rsid w:val="51C1D044"/>
    <w:rsid w:val="51C8F3F1"/>
    <w:rsid w:val="51E02519"/>
    <w:rsid w:val="51F00F43"/>
    <w:rsid w:val="52109ABA"/>
    <w:rsid w:val="52169825"/>
    <w:rsid w:val="521C88C2"/>
    <w:rsid w:val="521EB196"/>
    <w:rsid w:val="522C2FDE"/>
    <w:rsid w:val="5236A184"/>
    <w:rsid w:val="5242A4D1"/>
    <w:rsid w:val="52475F6B"/>
    <w:rsid w:val="5261DD33"/>
    <w:rsid w:val="52631983"/>
    <w:rsid w:val="526EEB81"/>
    <w:rsid w:val="5279E486"/>
    <w:rsid w:val="528DB244"/>
    <w:rsid w:val="529B5B04"/>
    <w:rsid w:val="52A11BFD"/>
    <w:rsid w:val="52A3470C"/>
    <w:rsid w:val="52A8AF97"/>
    <w:rsid w:val="52B1A043"/>
    <w:rsid w:val="52CD7262"/>
    <w:rsid w:val="52D6A81F"/>
    <w:rsid w:val="52E84A11"/>
    <w:rsid w:val="52F47B35"/>
    <w:rsid w:val="52F5AB2F"/>
    <w:rsid w:val="52F71D22"/>
    <w:rsid w:val="5302CBAC"/>
    <w:rsid w:val="5306DC7D"/>
    <w:rsid w:val="5308DB4E"/>
    <w:rsid w:val="5323930E"/>
    <w:rsid w:val="53269077"/>
    <w:rsid w:val="532BC891"/>
    <w:rsid w:val="5331C93E"/>
    <w:rsid w:val="53329DD5"/>
    <w:rsid w:val="5333F00E"/>
    <w:rsid w:val="53528727"/>
    <w:rsid w:val="5357CD24"/>
    <w:rsid w:val="535D702D"/>
    <w:rsid w:val="53677DC3"/>
    <w:rsid w:val="538B3813"/>
    <w:rsid w:val="538ED031"/>
    <w:rsid w:val="539AF2D9"/>
    <w:rsid w:val="539FF427"/>
    <w:rsid w:val="53A1FB3C"/>
    <w:rsid w:val="53A38105"/>
    <w:rsid w:val="53A5B6FC"/>
    <w:rsid w:val="53A5F3D8"/>
    <w:rsid w:val="53B68B50"/>
    <w:rsid w:val="53C1D260"/>
    <w:rsid w:val="53C35687"/>
    <w:rsid w:val="53C6BC40"/>
    <w:rsid w:val="53D2665A"/>
    <w:rsid w:val="53D4AE76"/>
    <w:rsid w:val="53D88F78"/>
    <w:rsid w:val="53E16F39"/>
    <w:rsid w:val="53F05C27"/>
    <w:rsid w:val="53F30280"/>
    <w:rsid w:val="53F5B004"/>
    <w:rsid w:val="53FAAD5E"/>
    <w:rsid w:val="53FF838D"/>
    <w:rsid w:val="5408E24D"/>
    <w:rsid w:val="5409958A"/>
    <w:rsid w:val="540DCB0D"/>
    <w:rsid w:val="54117DA8"/>
    <w:rsid w:val="541DDFC0"/>
    <w:rsid w:val="5428CBC5"/>
    <w:rsid w:val="54358DB9"/>
    <w:rsid w:val="5450D045"/>
    <w:rsid w:val="545B86E2"/>
    <w:rsid w:val="545C892B"/>
    <w:rsid w:val="54639387"/>
    <w:rsid w:val="54689024"/>
    <w:rsid w:val="547116BF"/>
    <w:rsid w:val="548286DB"/>
    <w:rsid w:val="54905EEB"/>
    <w:rsid w:val="54A6EB09"/>
    <w:rsid w:val="54A8858B"/>
    <w:rsid w:val="54AF9B11"/>
    <w:rsid w:val="54B5FB4E"/>
    <w:rsid w:val="54C555CC"/>
    <w:rsid w:val="54CC8F1E"/>
    <w:rsid w:val="54D14CC4"/>
    <w:rsid w:val="54D23868"/>
    <w:rsid w:val="54D4B06F"/>
    <w:rsid w:val="54E6F388"/>
    <w:rsid w:val="54E7431B"/>
    <w:rsid w:val="54E9C317"/>
    <w:rsid w:val="550968CD"/>
    <w:rsid w:val="551E4231"/>
    <w:rsid w:val="551E80A6"/>
    <w:rsid w:val="551EE6A4"/>
    <w:rsid w:val="552D4CF4"/>
    <w:rsid w:val="5536FF37"/>
    <w:rsid w:val="554439D0"/>
    <w:rsid w:val="554904A3"/>
    <w:rsid w:val="554C4B41"/>
    <w:rsid w:val="554D28D1"/>
    <w:rsid w:val="554E3B11"/>
    <w:rsid w:val="5563D35D"/>
    <w:rsid w:val="5570B597"/>
    <w:rsid w:val="55875AB0"/>
    <w:rsid w:val="558853E7"/>
    <w:rsid w:val="558ED2E1"/>
    <w:rsid w:val="559C74F6"/>
    <w:rsid w:val="559CD0B5"/>
    <w:rsid w:val="55A0463E"/>
    <w:rsid w:val="55A0CCD5"/>
    <w:rsid w:val="55A211C6"/>
    <w:rsid w:val="55A538DB"/>
    <w:rsid w:val="55C4AA31"/>
    <w:rsid w:val="55D89A73"/>
    <w:rsid w:val="55D92F2D"/>
    <w:rsid w:val="55EB3BDC"/>
    <w:rsid w:val="55EDC403"/>
    <w:rsid w:val="56000CFF"/>
    <w:rsid w:val="560B8E62"/>
    <w:rsid w:val="56144D21"/>
    <w:rsid w:val="562BD4CE"/>
    <w:rsid w:val="5635C3C9"/>
    <w:rsid w:val="5636BFE8"/>
    <w:rsid w:val="56379159"/>
    <w:rsid w:val="563C060F"/>
    <w:rsid w:val="56449729"/>
    <w:rsid w:val="56536804"/>
    <w:rsid w:val="56569D75"/>
    <w:rsid w:val="566457F3"/>
    <w:rsid w:val="566FE4FC"/>
    <w:rsid w:val="56706341"/>
    <w:rsid w:val="56733485"/>
    <w:rsid w:val="567430A4"/>
    <w:rsid w:val="5679A86E"/>
    <w:rsid w:val="5684969A"/>
    <w:rsid w:val="568D277A"/>
    <w:rsid w:val="569C9167"/>
    <w:rsid w:val="56A39435"/>
    <w:rsid w:val="56A81CE1"/>
    <w:rsid w:val="56AD566E"/>
    <w:rsid w:val="56AF9606"/>
    <w:rsid w:val="56B9EF30"/>
    <w:rsid w:val="56BCA5FD"/>
    <w:rsid w:val="56BF8087"/>
    <w:rsid w:val="56BF8D64"/>
    <w:rsid w:val="56C00BB6"/>
    <w:rsid w:val="56C05044"/>
    <w:rsid w:val="56C35D1A"/>
    <w:rsid w:val="56C49AFC"/>
    <w:rsid w:val="56E2D7F3"/>
    <w:rsid w:val="56E98186"/>
    <w:rsid w:val="56ED619F"/>
    <w:rsid w:val="56F7F254"/>
    <w:rsid w:val="5708BE4E"/>
    <w:rsid w:val="571D5FBE"/>
    <w:rsid w:val="57286295"/>
    <w:rsid w:val="572A18B8"/>
    <w:rsid w:val="573397EF"/>
    <w:rsid w:val="573FE410"/>
    <w:rsid w:val="57421D3D"/>
    <w:rsid w:val="574589CB"/>
    <w:rsid w:val="57471323"/>
    <w:rsid w:val="574D16D2"/>
    <w:rsid w:val="575E0053"/>
    <w:rsid w:val="5765BB44"/>
    <w:rsid w:val="576F639F"/>
    <w:rsid w:val="576FA9CB"/>
    <w:rsid w:val="577BA7F4"/>
    <w:rsid w:val="578658A1"/>
    <w:rsid w:val="5786F80B"/>
    <w:rsid w:val="578B427E"/>
    <w:rsid w:val="579091AD"/>
    <w:rsid w:val="579E7DBC"/>
    <w:rsid w:val="57A2C7F0"/>
    <w:rsid w:val="57AFF4B1"/>
    <w:rsid w:val="57B2148A"/>
    <w:rsid w:val="57B61308"/>
    <w:rsid w:val="57B6D852"/>
    <w:rsid w:val="57D5C5D8"/>
    <w:rsid w:val="57D644AE"/>
    <w:rsid w:val="57E879A5"/>
    <w:rsid w:val="57EA13A0"/>
    <w:rsid w:val="57EEE379"/>
    <w:rsid w:val="57FAC4C1"/>
    <w:rsid w:val="58016D59"/>
    <w:rsid w:val="5805A4ED"/>
    <w:rsid w:val="5811864C"/>
    <w:rsid w:val="58118ABC"/>
    <w:rsid w:val="58180713"/>
    <w:rsid w:val="581BBDB6"/>
    <w:rsid w:val="5822A09F"/>
    <w:rsid w:val="5828798B"/>
    <w:rsid w:val="582E51B5"/>
    <w:rsid w:val="58336DAA"/>
    <w:rsid w:val="58340899"/>
    <w:rsid w:val="5838B546"/>
    <w:rsid w:val="58599A5A"/>
    <w:rsid w:val="585BF029"/>
    <w:rsid w:val="585E01DD"/>
    <w:rsid w:val="58622E15"/>
    <w:rsid w:val="5868C9A1"/>
    <w:rsid w:val="586CE41D"/>
    <w:rsid w:val="5883B9B9"/>
    <w:rsid w:val="589D6D58"/>
    <w:rsid w:val="58A2F0FA"/>
    <w:rsid w:val="58A71FE4"/>
    <w:rsid w:val="58AFF5DA"/>
    <w:rsid w:val="58BA2DEF"/>
    <w:rsid w:val="58C23D98"/>
    <w:rsid w:val="58C4789D"/>
    <w:rsid w:val="58E4D924"/>
    <w:rsid w:val="58E66C05"/>
    <w:rsid w:val="58E86443"/>
    <w:rsid w:val="58ED7894"/>
    <w:rsid w:val="58EDB58E"/>
    <w:rsid w:val="58F056AE"/>
    <w:rsid w:val="58F4B184"/>
    <w:rsid w:val="590FEFA8"/>
    <w:rsid w:val="5912B1FB"/>
    <w:rsid w:val="5916770A"/>
    <w:rsid w:val="591C21C6"/>
    <w:rsid w:val="591C796F"/>
    <w:rsid w:val="5923118E"/>
    <w:rsid w:val="592F39B1"/>
    <w:rsid w:val="593472DC"/>
    <w:rsid w:val="5943A1F1"/>
    <w:rsid w:val="5947A9BA"/>
    <w:rsid w:val="5948AA3C"/>
    <w:rsid w:val="595B0B1C"/>
    <w:rsid w:val="595F0763"/>
    <w:rsid w:val="59721B9F"/>
    <w:rsid w:val="5977CE6A"/>
    <w:rsid w:val="5981C517"/>
    <w:rsid w:val="598D8AE2"/>
    <w:rsid w:val="59954942"/>
    <w:rsid w:val="599AB4B2"/>
    <w:rsid w:val="599B1AE7"/>
    <w:rsid w:val="599B3E1F"/>
    <w:rsid w:val="59A6FEC5"/>
    <w:rsid w:val="59AAD547"/>
    <w:rsid w:val="59B085B2"/>
    <w:rsid w:val="59B9F973"/>
    <w:rsid w:val="59BB10A5"/>
    <w:rsid w:val="59C13064"/>
    <w:rsid w:val="59C4300D"/>
    <w:rsid w:val="59D00BCB"/>
    <w:rsid w:val="59D7CEB0"/>
    <w:rsid w:val="59E78D0B"/>
    <w:rsid w:val="59ED567A"/>
    <w:rsid w:val="59F7E863"/>
    <w:rsid w:val="5A11E03E"/>
    <w:rsid w:val="5A21924E"/>
    <w:rsid w:val="5A22E2F4"/>
    <w:rsid w:val="5A325C0D"/>
    <w:rsid w:val="5A3ADCFF"/>
    <w:rsid w:val="5A472DF3"/>
    <w:rsid w:val="5A550080"/>
    <w:rsid w:val="5A59B848"/>
    <w:rsid w:val="5A5B33E7"/>
    <w:rsid w:val="5A618E56"/>
    <w:rsid w:val="5A860C03"/>
    <w:rsid w:val="5A9A9806"/>
    <w:rsid w:val="5AA75C89"/>
    <w:rsid w:val="5AA815A1"/>
    <w:rsid w:val="5AACC047"/>
    <w:rsid w:val="5AB4A90D"/>
    <w:rsid w:val="5AB68FB1"/>
    <w:rsid w:val="5AD562A9"/>
    <w:rsid w:val="5AD58A5F"/>
    <w:rsid w:val="5AD8EEF6"/>
    <w:rsid w:val="5AE1B0E5"/>
    <w:rsid w:val="5AEF1EFE"/>
    <w:rsid w:val="5AFD677A"/>
    <w:rsid w:val="5B0215BC"/>
    <w:rsid w:val="5B025054"/>
    <w:rsid w:val="5B04152F"/>
    <w:rsid w:val="5B0C65F9"/>
    <w:rsid w:val="5B1B84B1"/>
    <w:rsid w:val="5B2551A6"/>
    <w:rsid w:val="5B352BB7"/>
    <w:rsid w:val="5B364043"/>
    <w:rsid w:val="5B382B00"/>
    <w:rsid w:val="5B3E1461"/>
    <w:rsid w:val="5B45517B"/>
    <w:rsid w:val="5B514FA2"/>
    <w:rsid w:val="5B55E41C"/>
    <w:rsid w:val="5B5D6C00"/>
    <w:rsid w:val="5B662548"/>
    <w:rsid w:val="5B68E51E"/>
    <w:rsid w:val="5B69FC37"/>
    <w:rsid w:val="5B76EFE5"/>
    <w:rsid w:val="5B7ACA8D"/>
    <w:rsid w:val="5B83E6DF"/>
    <w:rsid w:val="5B84DC50"/>
    <w:rsid w:val="5B9EF539"/>
    <w:rsid w:val="5BA2ACA3"/>
    <w:rsid w:val="5BA45E57"/>
    <w:rsid w:val="5BC9133A"/>
    <w:rsid w:val="5BD351E8"/>
    <w:rsid w:val="5BDDC5D6"/>
    <w:rsid w:val="5BE5BBAF"/>
    <w:rsid w:val="5BE88701"/>
    <w:rsid w:val="5C0A5103"/>
    <w:rsid w:val="5C0DDA58"/>
    <w:rsid w:val="5C17756F"/>
    <w:rsid w:val="5C1B6096"/>
    <w:rsid w:val="5C1E2174"/>
    <w:rsid w:val="5C2525E1"/>
    <w:rsid w:val="5C27BB76"/>
    <w:rsid w:val="5C2E6353"/>
    <w:rsid w:val="5C3050CF"/>
    <w:rsid w:val="5C4407FC"/>
    <w:rsid w:val="5C4CE8C6"/>
    <w:rsid w:val="5C556004"/>
    <w:rsid w:val="5C5773C2"/>
    <w:rsid w:val="5C5E215E"/>
    <w:rsid w:val="5C6230EA"/>
    <w:rsid w:val="5C623E3D"/>
    <w:rsid w:val="5C66C312"/>
    <w:rsid w:val="5C66E81C"/>
    <w:rsid w:val="5C6B177F"/>
    <w:rsid w:val="5C6CC506"/>
    <w:rsid w:val="5C844D85"/>
    <w:rsid w:val="5C92C6D0"/>
    <w:rsid w:val="5C98B135"/>
    <w:rsid w:val="5C9AC970"/>
    <w:rsid w:val="5CA03D7C"/>
    <w:rsid w:val="5CA257D9"/>
    <w:rsid w:val="5CA49D43"/>
    <w:rsid w:val="5CB72082"/>
    <w:rsid w:val="5CC2D1E1"/>
    <w:rsid w:val="5CC7403F"/>
    <w:rsid w:val="5CCD31DF"/>
    <w:rsid w:val="5CD4910C"/>
    <w:rsid w:val="5CD853D4"/>
    <w:rsid w:val="5CDE39C3"/>
    <w:rsid w:val="5CE47F5A"/>
    <w:rsid w:val="5CF18BD4"/>
    <w:rsid w:val="5CF3CE16"/>
    <w:rsid w:val="5CF60AF7"/>
    <w:rsid w:val="5CFDF726"/>
    <w:rsid w:val="5D073C53"/>
    <w:rsid w:val="5D0D315C"/>
    <w:rsid w:val="5D0D6371"/>
    <w:rsid w:val="5D25D0B4"/>
    <w:rsid w:val="5D2ACD15"/>
    <w:rsid w:val="5D3D237A"/>
    <w:rsid w:val="5D4C0071"/>
    <w:rsid w:val="5D5696D3"/>
    <w:rsid w:val="5D5CC8C6"/>
    <w:rsid w:val="5D5E9C86"/>
    <w:rsid w:val="5D62C4F8"/>
    <w:rsid w:val="5D681CA8"/>
    <w:rsid w:val="5D7994E8"/>
    <w:rsid w:val="5D842BCD"/>
    <w:rsid w:val="5D873CA3"/>
    <w:rsid w:val="5D89D5C2"/>
    <w:rsid w:val="5D8D38BA"/>
    <w:rsid w:val="5D98C35D"/>
    <w:rsid w:val="5D9D9C37"/>
    <w:rsid w:val="5D9DDD14"/>
    <w:rsid w:val="5DA30738"/>
    <w:rsid w:val="5DF47082"/>
    <w:rsid w:val="5DF6DDAA"/>
    <w:rsid w:val="5DFBBC42"/>
    <w:rsid w:val="5E03E731"/>
    <w:rsid w:val="5E0975BD"/>
    <w:rsid w:val="5E0EBCE0"/>
    <w:rsid w:val="5E1196F2"/>
    <w:rsid w:val="5E12EEA3"/>
    <w:rsid w:val="5E2510F8"/>
    <w:rsid w:val="5E2F56D0"/>
    <w:rsid w:val="5E5ABA5A"/>
    <w:rsid w:val="5E62A74F"/>
    <w:rsid w:val="5E68469B"/>
    <w:rsid w:val="5E6928FB"/>
    <w:rsid w:val="5E6F0EB3"/>
    <w:rsid w:val="5E732235"/>
    <w:rsid w:val="5E7C5AE2"/>
    <w:rsid w:val="5E7DCA9D"/>
    <w:rsid w:val="5E822258"/>
    <w:rsid w:val="5E831C93"/>
    <w:rsid w:val="5E832027"/>
    <w:rsid w:val="5E8DA4F4"/>
    <w:rsid w:val="5E959083"/>
    <w:rsid w:val="5EA1EDD5"/>
    <w:rsid w:val="5EA7AAD3"/>
    <w:rsid w:val="5EB3242E"/>
    <w:rsid w:val="5EC51DBB"/>
    <w:rsid w:val="5ECC22D9"/>
    <w:rsid w:val="5ED96360"/>
    <w:rsid w:val="5EDC6A87"/>
    <w:rsid w:val="5F0CBFA7"/>
    <w:rsid w:val="5F133ABD"/>
    <w:rsid w:val="5F1B8B2B"/>
    <w:rsid w:val="5F1BC6EC"/>
    <w:rsid w:val="5F1BE676"/>
    <w:rsid w:val="5F282150"/>
    <w:rsid w:val="5F3E8160"/>
    <w:rsid w:val="5F41391A"/>
    <w:rsid w:val="5F445AD0"/>
    <w:rsid w:val="5F57358D"/>
    <w:rsid w:val="5F6441CE"/>
    <w:rsid w:val="5F6EBE3D"/>
    <w:rsid w:val="5F711920"/>
    <w:rsid w:val="5F742937"/>
    <w:rsid w:val="5F840BD1"/>
    <w:rsid w:val="5F971B68"/>
    <w:rsid w:val="5F982F98"/>
    <w:rsid w:val="5FB42496"/>
    <w:rsid w:val="5FB62CCC"/>
    <w:rsid w:val="5FB660CD"/>
    <w:rsid w:val="5FB9DFC2"/>
    <w:rsid w:val="5FBB4DD0"/>
    <w:rsid w:val="5FBB9FB5"/>
    <w:rsid w:val="5FBD266F"/>
    <w:rsid w:val="5FBF9E58"/>
    <w:rsid w:val="5FC1566C"/>
    <w:rsid w:val="5FC3A5EB"/>
    <w:rsid w:val="5FC4895A"/>
    <w:rsid w:val="5FC8D73F"/>
    <w:rsid w:val="5FCE638B"/>
    <w:rsid w:val="5FDBFD28"/>
    <w:rsid w:val="5FF1340E"/>
    <w:rsid w:val="5FF8528F"/>
    <w:rsid w:val="604E3A0B"/>
    <w:rsid w:val="60578F96"/>
    <w:rsid w:val="60580572"/>
    <w:rsid w:val="605962B8"/>
    <w:rsid w:val="6062AFB2"/>
    <w:rsid w:val="6065833B"/>
    <w:rsid w:val="6068DC3E"/>
    <w:rsid w:val="606B9AA9"/>
    <w:rsid w:val="606C205A"/>
    <w:rsid w:val="6078C86F"/>
    <w:rsid w:val="608C48F0"/>
    <w:rsid w:val="608FD34F"/>
    <w:rsid w:val="608FFA07"/>
    <w:rsid w:val="609CF3A2"/>
    <w:rsid w:val="60A2A137"/>
    <w:rsid w:val="60A4F301"/>
    <w:rsid w:val="60ADE5BD"/>
    <w:rsid w:val="60AEF56C"/>
    <w:rsid w:val="60AFF4FD"/>
    <w:rsid w:val="60B32581"/>
    <w:rsid w:val="60BEEE4E"/>
    <w:rsid w:val="60DD6AFD"/>
    <w:rsid w:val="60E5F65A"/>
    <w:rsid w:val="60E7441D"/>
    <w:rsid w:val="60EBC6F0"/>
    <w:rsid w:val="60F5A513"/>
    <w:rsid w:val="60F95779"/>
    <w:rsid w:val="60FA73D8"/>
    <w:rsid w:val="60FCEBB2"/>
    <w:rsid w:val="60FE0113"/>
    <w:rsid w:val="6112D227"/>
    <w:rsid w:val="61140996"/>
    <w:rsid w:val="61202829"/>
    <w:rsid w:val="61263EE5"/>
    <w:rsid w:val="612F90AD"/>
    <w:rsid w:val="6130F17F"/>
    <w:rsid w:val="613235C3"/>
    <w:rsid w:val="613577BF"/>
    <w:rsid w:val="613F73A6"/>
    <w:rsid w:val="6144BA58"/>
    <w:rsid w:val="6172DDEB"/>
    <w:rsid w:val="617363EC"/>
    <w:rsid w:val="61749B4A"/>
    <w:rsid w:val="617DA090"/>
    <w:rsid w:val="61810373"/>
    <w:rsid w:val="618C3955"/>
    <w:rsid w:val="6197F3CE"/>
    <w:rsid w:val="61C96B10"/>
    <w:rsid w:val="61D33B68"/>
    <w:rsid w:val="61D7E325"/>
    <w:rsid w:val="61DAB232"/>
    <w:rsid w:val="61E53FE2"/>
    <w:rsid w:val="61F748F8"/>
    <w:rsid w:val="61F8E2E9"/>
    <w:rsid w:val="6204E812"/>
    <w:rsid w:val="62088D3A"/>
    <w:rsid w:val="620CD730"/>
    <w:rsid w:val="6213E234"/>
    <w:rsid w:val="621E828F"/>
    <w:rsid w:val="6229077B"/>
    <w:rsid w:val="6231A807"/>
    <w:rsid w:val="623DCF88"/>
    <w:rsid w:val="623DE036"/>
    <w:rsid w:val="6244050A"/>
    <w:rsid w:val="62468365"/>
    <w:rsid w:val="6247E7D8"/>
    <w:rsid w:val="624A0299"/>
    <w:rsid w:val="62539CC4"/>
    <w:rsid w:val="62702FAA"/>
    <w:rsid w:val="627E1B8D"/>
    <w:rsid w:val="628364AD"/>
    <w:rsid w:val="6283F46C"/>
    <w:rsid w:val="6284FEE4"/>
    <w:rsid w:val="628A2FA8"/>
    <w:rsid w:val="6291D897"/>
    <w:rsid w:val="62982797"/>
    <w:rsid w:val="6298429C"/>
    <w:rsid w:val="62A5AD8B"/>
    <w:rsid w:val="62A62B69"/>
    <w:rsid w:val="62B4FDA9"/>
    <w:rsid w:val="62BF112A"/>
    <w:rsid w:val="62BF1E91"/>
    <w:rsid w:val="62CB7FC6"/>
    <w:rsid w:val="62E1ADEF"/>
    <w:rsid w:val="62E7D210"/>
    <w:rsid w:val="6310378A"/>
    <w:rsid w:val="6316D365"/>
    <w:rsid w:val="63238017"/>
    <w:rsid w:val="63244A68"/>
    <w:rsid w:val="632AD40C"/>
    <w:rsid w:val="632B9921"/>
    <w:rsid w:val="63326F7D"/>
    <w:rsid w:val="6333DAE6"/>
    <w:rsid w:val="633B9165"/>
    <w:rsid w:val="634396A0"/>
    <w:rsid w:val="634525CA"/>
    <w:rsid w:val="63479D47"/>
    <w:rsid w:val="6349A793"/>
    <w:rsid w:val="634AC881"/>
    <w:rsid w:val="63502052"/>
    <w:rsid w:val="6353909A"/>
    <w:rsid w:val="63610371"/>
    <w:rsid w:val="6379F583"/>
    <w:rsid w:val="6387D782"/>
    <w:rsid w:val="638D8AB0"/>
    <w:rsid w:val="63946A18"/>
    <w:rsid w:val="63968B93"/>
    <w:rsid w:val="639F62A4"/>
    <w:rsid w:val="639F7F02"/>
    <w:rsid w:val="63B2A8EB"/>
    <w:rsid w:val="63B6ED88"/>
    <w:rsid w:val="63CA52B8"/>
    <w:rsid w:val="63F7503A"/>
    <w:rsid w:val="63FB7007"/>
    <w:rsid w:val="640A3079"/>
    <w:rsid w:val="6410AD3B"/>
    <w:rsid w:val="641A1CFE"/>
    <w:rsid w:val="641F181D"/>
    <w:rsid w:val="64331F98"/>
    <w:rsid w:val="643BBA49"/>
    <w:rsid w:val="6448E00A"/>
    <w:rsid w:val="644AFCE2"/>
    <w:rsid w:val="645B9680"/>
    <w:rsid w:val="646B0995"/>
    <w:rsid w:val="646D3527"/>
    <w:rsid w:val="64719A7D"/>
    <w:rsid w:val="64917E44"/>
    <w:rsid w:val="64976BB3"/>
    <w:rsid w:val="649A4620"/>
    <w:rsid w:val="649E4DEA"/>
    <w:rsid w:val="64A5F405"/>
    <w:rsid w:val="64B8499B"/>
    <w:rsid w:val="64C045CF"/>
    <w:rsid w:val="64CDF782"/>
    <w:rsid w:val="64D45590"/>
    <w:rsid w:val="64E3A336"/>
    <w:rsid w:val="64E7865D"/>
    <w:rsid w:val="64EC4122"/>
    <w:rsid w:val="650ED579"/>
    <w:rsid w:val="6514D40C"/>
    <w:rsid w:val="65184285"/>
    <w:rsid w:val="652A34B4"/>
    <w:rsid w:val="652C6ACA"/>
    <w:rsid w:val="653288A7"/>
    <w:rsid w:val="654564C0"/>
    <w:rsid w:val="654AFEAE"/>
    <w:rsid w:val="655B0E65"/>
    <w:rsid w:val="657085C5"/>
    <w:rsid w:val="65734274"/>
    <w:rsid w:val="65813FCF"/>
    <w:rsid w:val="6581BF3C"/>
    <w:rsid w:val="65826080"/>
    <w:rsid w:val="658286CB"/>
    <w:rsid w:val="6584BD7B"/>
    <w:rsid w:val="658CFB8A"/>
    <w:rsid w:val="659F88AE"/>
    <w:rsid w:val="659FE8FD"/>
    <w:rsid w:val="65A73E22"/>
    <w:rsid w:val="65B979DE"/>
    <w:rsid w:val="65BD3458"/>
    <w:rsid w:val="65C0B595"/>
    <w:rsid w:val="65CB4B12"/>
    <w:rsid w:val="65E01621"/>
    <w:rsid w:val="65EBF4DB"/>
    <w:rsid w:val="65FC0BD2"/>
    <w:rsid w:val="65FD377E"/>
    <w:rsid w:val="660394B7"/>
    <w:rsid w:val="660C5F04"/>
    <w:rsid w:val="66296652"/>
    <w:rsid w:val="662EA003"/>
    <w:rsid w:val="662FDCCE"/>
    <w:rsid w:val="66317B16"/>
    <w:rsid w:val="6646EE02"/>
    <w:rsid w:val="664DCAF1"/>
    <w:rsid w:val="6656EDF2"/>
    <w:rsid w:val="66624E36"/>
    <w:rsid w:val="66723943"/>
    <w:rsid w:val="667AF9F9"/>
    <w:rsid w:val="6681E8E1"/>
    <w:rsid w:val="6684089B"/>
    <w:rsid w:val="668D389E"/>
    <w:rsid w:val="6690DB10"/>
    <w:rsid w:val="669508D7"/>
    <w:rsid w:val="669FA5C6"/>
    <w:rsid w:val="66A7CE17"/>
    <w:rsid w:val="66A7DAD5"/>
    <w:rsid w:val="66A88EF3"/>
    <w:rsid w:val="66ADFA6C"/>
    <w:rsid w:val="66B616B7"/>
    <w:rsid w:val="66C34ACC"/>
    <w:rsid w:val="66C56E47"/>
    <w:rsid w:val="66C68F71"/>
    <w:rsid w:val="66D79ADE"/>
    <w:rsid w:val="66D93B2D"/>
    <w:rsid w:val="66DE80B2"/>
    <w:rsid w:val="66E54E2D"/>
    <w:rsid w:val="66ECD392"/>
    <w:rsid w:val="66EE3385"/>
    <w:rsid w:val="66F01515"/>
    <w:rsid w:val="66F71C2F"/>
    <w:rsid w:val="66F8E9A1"/>
    <w:rsid w:val="66F9E6BE"/>
    <w:rsid w:val="6703F650"/>
    <w:rsid w:val="67085A72"/>
    <w:rsid w:val="670932D1"/>
    <w:rsid w:val="670EE2CB"/>
    <w:rsid w:val="67106BCA"/>
    <w:rsid w:val="6724E0B4"/>
    <w:rsid w:val="673D694C"/>
    <w:rsid w:val="6747D113"/>
    <w:rsid w:val="67484183"/>
    <w:rsid w:val="675A6406"/>
    <w:rsid w:val="677848A1"/>
    <w:rsid w:val="6786023B"/>
    <w:rsid w:val="67A2B723"/>
    <w:rsid w:val="67AA8161"/>
    <w:rsid w:val="67B487DE"/>
    <w:rsid w:val="67BB056E"/>
    <w:rsid w:val="67BFFC1B"/>
    <w:rsid w:val="67C48EC2"/>
    <w:rsid w:val="67D33FC4"/>
    <w:rsid w:val="67E940BB"/>
    <w:rsid w:val="67ECDA71"/>
    <w:rsid w:val="67F4B4F8"/>
    <w:rsid w:val="67F79BBE"/>
    <w:rsid w:val="67F90F71"/>
    <w:rsid w:val="67F9E452"/>
    <w:rsid w:val="67FD01F8"/>
    <w:rsid w:val="68295C5C"/>
    <w:rsid w:val="682DC3D5"/>
    <w:rsid w:val="682F1DCC"/>
    <w:rsid w:val="683614AF"/>
    <w:rsid w:val="6837850C"/>
    <w:rsid w:val="683ADEAF"/>
    <w:rsid w:val="6842FE0B"/>
    <w:rsid w:val="6846F473"/>
    <w:rsid w:val="68482DD3"/>
    <w:rsid w:val="685CFC81"/>
    <w:rsid w:val="686BEA8F"/>
    <w:rsid w:val="686CFB9D"/>
    <w:rsid w:val="68775DFC"/>
    <w:rsid w:val="6886C60A"/>
    <w:rsid w:val="6892C1A7"/>
    <w:rsid w:val="689952C8"/>
    <w:rsid w:val="689E0E9D"/>
    <w:rsid w:val="68A58055"/>
    <w:rsid w:val="68AE164A"/>
    <w:rsid w:val="68C0784D"/>
    <w:rsid w:val="68C39E20"/>
    <w:rsid w:val="68CF280F"/>
    <w:rsid w:val="68DA88E1"/>
    <w:rsid w:val="68E112D1"/>
    <w:rsid w:val="68E76AB2"/>
    <w:rsid w:val="68E8B9AF"/>
    <w:rsid w:val="68EFF90F"/>
    <w:rsid w:val="68F4D5DB"/>
    <w:rsid w:val="690002F4"/>
    <w:rsid w:val="690906C6"/>
    <w:rsid w:val="69164293"/>
    <w:rsid w:val="6930255F"/>
    <w:rsid w:val="693B943F"/>
    <w:rsid w:val="694B761F"/>
    <w:rsid w:val="69530F25"/>
    <w:rsid w:val="6954D1B6"/>
    <w:rsid w:val="69578018"/>
    <w:rsid w:val="696BF785"/>
    <w:rsid w:val="6975022F"/>
    <w:rsid w:val="697B3D20"/>
    <w:rsid w:val="697C6798"/>
    <w:rsid w:val="69867C95"/>
    <w:rsid w:val="69906D0E"/>
    <w:rsid w:val="6991B821"/>
    <w:rsid w:val="699319C7"/>
    <w:rsid w:val="69A3D2F4"/>
    <w:rsid w:val="69AC4C5F"/>
    <w:rsid w:val="69BA0A05"/>
    <w:rsid w:val="69D05CE3"/>
    <w:rsid w:val="69D2FB85"/>
    <w:rsid w:val="69F4A6E2"/>
    <w:rsid w:val="69F621F4"/>
    <w:rsid w:val="6A00D8DB"/>
    <w:rsid w:val="6A017FE6"/>
    <w:rsid w:val="6A0483A7"/>
    <w:rsid w:val="6A04DB82"/>
    <w:rsid w:val="6A07A924"/>
    <w:rsid w:val="6A08D814"/>
    <w:rsid w:val="6A0A2708"/>
    <w:rsid w:val="6A0F477F"/>
    <w:rsid w:val="6A2A1DD3"/>
    <w:rsid w:val="6A37BE6A"/>
    <w:rsid w:val="6A44B266"/>
    <w:rsid w:val="6A57300B"/>
    <w:rsid w:val="6A5D74C5"/>
    <w:rsid w:val="6A61EBA3"/>
    <w:rsid w:val="6A621462"/>
    <w:rsid w:val="6A621994"/>
    <w:rsid w:val="6A75520F"/>
    <w:rsid w:val="6A76627B"/>
    <w:rsid w:val="6A982ED7"/>
    <w:rsid w:val="6AA6826A"/>
    <w:rsid w:val="6AAAFBCD"/>
    <w:rsid w:val="6AB28F5C"/>
    <w:rsid w:val="6AB8F956"/>
    <w:rsid w:val="6ABCFFE6"/>
    <w:rsid w:val="6AC814A6"/>
    <w:rsid w:val="6ACBDA74"/>
    <w:rsid w:val="6AFCDF30"/>
    <w:rsid w:val="6B05ABA5"/>
    <w:rsid w:val="6B068C19"/>
    <w:rsid w:val="6B06B123"/>
    <w:rsid w:val="6B098552"/>
    <w:rsid w:val="6B0BC01B"/>
    <w:rsid w:val="6B1EBD7F"/>
    <w:rsid w:val="6B224B9A"/>
    <w:rsid w:val="6B32663E"/>
    <w:rsid w:val="6B3E8B59"/>
    <w:rsid w:val="6B42A3A5"/>
    <w:rsid w:val="6B481E71"/>
    <w:rsid w:val="6B4EB729"/>
    <w:rsid w:val="6B59B173"/>
    <w:rsid w:val="6B660248"/>
    <w:rsid w:val="6B6FE226"/>
    <w:rsid w:val="6B6FF527"/>
    <w:rsid w:val="6B764932"/>
    <w:rsid w:val="6B7A6AC3"/>
    <w:rsid w:val="6B892DCB"/>
    <w:rsid w:val="6B8A1F76"/>
    <w:rsid w:val="6B8F1EE6"/>
    <w:rsid w:val="6B973A96"/>
    <w:rsid w:val="6B97E01D"/>
    <w:rsid w:val="6B9F7CC5"/>
    <w:rsid w:val="6BA29AC2"/>
    <w:rsid w:val="6BB90CD8"/>
    <w:rsid w:val="6BBA0341"/>
    <w:rsid w:val="6BBC9A2A"/>
    <w:rsid w:val="6BC0766E"/>
    <w:rsid w:val="6BC691EA"/>
    <w:rsid w:val="6BC94932"/>
    <w:rsid w:val="6BD25FB7"/>
    <w:rsid w:val="6BD5EFFF"/>
    <w:rsid w:val="6BE75012"/>
    <w:rsid w:val="6BEB017C"/>
    <w:rsid w:val="6BEEEE21"/>
    <w:rsid w:val="6C138F02"/>
    <w:rsid w:val="6C1F5143"/>
    <w:rsid w:val="6C40192B"/>
    <w:rsid w:val="6C420E02"/>
    <w:rsid w:val="6C66DEAA"/>
    <w:rsid w:val="6C6AB40C"/>
    <w:rsid w:val="6C92597A"/>
    <w:rsid w:val="6CA925A8"/>
    <w:rsid w:val="6CA9CE4F"/>
    <w:rsid w:val="6CA9E37C"/>
    <w:rsid w:val="6CAD2832"/>
    <w:rsid w:val="6CBEE94D"/>
    <w:rsid w:val="6CC1D921"/>
    <w:rsid w:val="6CC1F5A6"/>
    <w:rsid w:val="6CC64C83"/>
    <w:rsid w:val="6CCAAEAF"/>
    <w:rsid w:val="6CD4A693"/>
    <w:rsid w:val="6CE61F25"/>
    <w:rsid w:val="6CF72131"/>
    <w:rsid w:val="6CF85D01"/>
    <w:rsid w:val="6CF89A5C"/>
    <w:rsid w:val="6CF8C111"/>
    <w:rsid w:val="6CFC1C70"/>
    <w:rsid w:val="6D06E6D6"/>
    <w:rsid w:val="6D0B9924"/>
    <w:rsid w:val="6D0E647B"/>
    <w:rsid w:val="6D2B5720"/>
    <w:rsid w:val="6D367D89"/>
    <w:rsid w:val="6D37A11E"/>
    <w:rsid w:val="6D414C94"/>
    <w:rsid w:val="6D4AA328"/>
    <w:rsid w:val="6D4D7564"/>
    <w:rsid w:val="6D5C78EA"/>
    <w:rsid w:val="6D5FD1EE"/>
    <w:rsid w:val="6D6FB095"/>
    <w:rsid w:val="6D75A109"/>
    <w:rsid w:val="6D7774E6"/>
    <w:rsid w:val="6D7BFD36"/>
    <w:rsid w:val="6D813A54"/>
    <w:rsid w:val="6D828373"/>
    <w:rsid w:val="6D89F6E4"/>
    <w:rsid w:val="6D9153A2"/>
    <w:rsid w:val="6DA36140"/>
    <w:rsid w:val="6DAD4248"/>
    <w:rsid w:val="6DB416E2"/>
    <w:rsid w:val="6DB86B82"/>
    <w:rsid w:val="6DBF4862"/>
    <w:rsid w:val="6DC13A6F"/>
    <w:rsid w:val="6DCCE630"/>
    <w:rsid w:val="6DD43088"/>
    <w:rsid w:val="6DD56E65"/>
    <w:rsid w:val="6DEDD3AF"/>
    <w:rsid w:val="6E029EAA"/>
    <w:rsid w:val="6E18AA71"/>
    <w:rsid w:val="6E26B5B2"/>
    <w:rsid w:val="6E397E4B"/>
    <w:rsid w:val="6E3C6E3D"/>
    <w:rsid w:val="6E422126"/>
    <w:rsid w:val="6E44370F"/>
    <w:rsid w:val="6E55AF42"/>
    <w:rsid w:val="6E6CA7C9"/>
    <w:rsid w:val="6E875CC4"/>
    <w:rsid w:val="6E95D54B"/>
    <w:rsid w:val="6E97ECD1"/>
    <w:rsid w:val="6EAE35CD"/>
    <w:rsid w:val="6EB68D19"/>
    <w:rsid w:val="6ECE3E51"/>
    <w:rsid w:val="6ED25E30"/>
    <w:rsid w:val="6ED29416"/>
    <w:rsid w:val="6ED780C4"/>
    <w:rsid w:val="6ED93BDD"/>
    <w:rsid w:val="6EDC20FE"/>
    <w:rsid w:val="6EDF6692"/>
    <w:rsid w:val="6EE24C7F"/>
    <w:rsid w:val="6EEC6CEF"/>
    <w:rsid w:val="6F06C606"/>
    <w:rsid w:val="6F098C56"/>
    <w:rsid w:val="6F104ADF"/>
    <w:rsid w:val="6F231718"/>
    <w:rsid w:val="6F30E766"/>
    <w:rsid w:val="6F3675C2"/>
    <w:rsid w:val="6F3C9EE0"/>
    <w:rsid w:val="6F3D045A"/>
    <w:rsid w:val="6F45496B"/>
    <w:rsid w:val="6F487989"/>
    <w:rsid w:val="6F49F2D8"/>
    <w:rsid w:val="6F4A0E6F"/>
    <w:rsid w:val="6F539818"/>
    <w:rsid w:val="6F5E186F"/>
    <w:rsid w:val="6F6F3078"/>
    <w:rsid w:val="6F6FD4BB"/>
    <w:rsid w:val="6F77716F"/>
    <w:rsid w:val="6F8CD8FE"/>
    <w:rsid w:val="6F99B1A8"/>
    <w:rsid w:val="6F9E22C3"/>
    <w:rsid w:val="6FA3A814"/>
    <w:rsid w:val="6FB31911"/>
    <w:rsid w:val="6FC2D9E6"/>
    <w:rsid w:val="6FCD3544"/>
    <w:rsid w:val="6FD9FED4"/>
    <w:rsid w:val="6FE535A6"/>
    <w:rsid w:val="6FEE8249"/>
    <w:rsid w:val="6FF220F2"/>
    <w:rsid w:val="6FF25254"/>
    <w:rsid w:val="6FF5D857"/>
    <w:rsid w:val="6FF68A30"/>
    <w:rsid w:val="7010232C"/>
    <w:rsid w:val="70108948"/>
    <w:rsid w:val="7018668E"/>
    <w:rsid w:val="701BAB4B"/>
    <w:rsid w:val="70397105"/>
    <w:rsid w:val="703A1315"/>
    <w:rsid w:val="703C4D90"/>
    <w:rsid w:val="703C97B0"/>
    <w:rsid w:val="70452868"/>
    <w:rsid w:val="705C70BF"/>
    <w:rsid w:val="706E9936"/>
    <w:rsid w:val="7081E97C"/>
    <w:rsid w:val="708595C9"/>
    <w:rsid w:val="7088F389"/>
    <w:rsid w:val="708BD5A1"/>
    <w:rsid w:val="708C052A"/>
    <w:rsid w:val="7091D872"/>
    <w:rsid w:val="70976166"/>
    <w:rsid w:val="709B3BEE"/>
    <w:rsid w:val="709C378A"/>
    <w:rsid w:val="709EE05E"/>
    <w:rsid w:val="70A10A73"/>
    <w:rsid w:val="70A70342"/>
    <w:rsid w:val="70A8E514"/>
    <w:rsid w:val="70AB2ECE"/>
    <w:rsid w:val="70AC6BF4"/>
    <w:rsid w:val="70AEA94D"/>
    <w:rsid w:val="70B6458A"/>
    <w:rsid w:val="70D7CE4E"/>
    <w:rsid w:val="70E78CFD"/>
    <w:rsid w:val="70FFC6EC"/>
    <w:rsid w:val="71000673"/>
    <w:rsid w:val="7108C374"/>
    <w:rsid w:val="710D98FC"/>
    <w:rsid w:val="710DF00E"/>
    <w:rsid w:val="7110FBD3"/>
    <w:rsid w:val="7112B56D"/>
    <w:rsid w:val="71167401"/>
    <w:rsid w:val="7116AA16"/>
    <w:rsid w:val="7128F30A"/>
    <w:rsid w:val="71446DB4"/>
    <w:rsid w:val="714A384F"/>
    <w:rsid w:val="714BB7AC"/>
    <w:rsid w:val="715A14D4"/>
    <w:rsid w:val="7161C3F6"/>
    <w:rsid w:val="7161D24A"/>
    <w:rsid w:val="717F250D"/>
    <w:rsid w:val="717F7F77"/>
    <w:rsid w:val="71814ECF"/>
    <w:rsid w:val="7187D5C8"/>
    <w:rsid w:val="718F8E73"/>
    <w:rsid w:val="719B17F0"/>
    <w:rsid w:val="71A01FAB"/>
    <w:rsid w:val="71C6BABF"/>
    <w:rsid w:val="71D49C00"/>
    <w:rsid w:val="71D76FD3"/>
    <w:rsid w:val="71DEFAAD"/>
    <w:rsid w:val="71E026C9"/>
    <w:rsid w:val="71E2F871"/>
    <w:rsid w:val="71FC13F3"/>
    <w:rsid w:val="7215518B"/>
    <w:rsid w:val="7218F49D"/>
    <w:rsid w:val="721FE36A"/>
    <w:rsid w:val="722E8C42"/>
    <w:rsid w:val="72343C62"/>
    <w:rsid w:val="72375C01"/>
    <w:rsid w:val="723B4BBF"/>
    <w:rsid w:val="723EE473"/>
    <w:rsid w:val="724F43DB"/>
    <w:rsid w:val="7251380E"/>
    <w:rsid w:val="725C5312"/>
    <w:rsid w:val="725CBB81"/>
    <w:rsid w:val="725D655C"/>
    <w:rsid w:val="7264D41A"/>
    <w:rsid w:val="72793867"/>
    <w:rsid w:val="7281F761"/>
    <w:rsid w:val="7284ECE3"/>
    <w:rsid w:val="7288CE80"/>
    <w:rsid w:val="728E259C"/>
    <w:rsid w:val="728E5455"/>
    <w:rsid w:val="729354DD"/>
    <w:rsid w:val="72949734"/>
    <w:rsid w:val="7297C846"/>
    <w:rsid w:val="729AF123"/>
    <w:rsid w:val="729B0A8E"/>
    <w:rsid w:val="729C796D"/>
    <w:rsid w:val="72A3BE52"/>
    <w:rsid w:val="72AF64C4"/>
    <w:rsid w:val="72CA6968"/>
    <w:rsid w:val="72D00CA1"/>
    <w:rsid w:val="72D378D0"/>
    <w:rsid w:val="72E63F50"/>
    <w:rsid w:val="7300E38D"/>
    <w:rsid w:val="7307E95A"/>
    <w:rsid w:val="730E6A87"/>
    <w:rsid w:val="730FC832"/>
    <w:rsid w:val="73104A6E"/>
    <w:rsid w:val="73174595"/>
    <w:rsid w:val="731C1CB9"/>
    <w:rsid w:val="7327BE29"/>
    <w:rsid w:val="73316F38"/>
    <w:rsid w:val="7333BE2C"/>
    <w:rsid w:val="7338E2EB"/>
    <w:rsid w:val="733A249F"/>
    <w:rsid w:val="73410247"/>
    <w:rsid w:val="73425BB8"/>
    <w:rsid w:val="7352FB43"/>
    <w:rsid w:val="735C3F05"/>
    <w:rsid w:val="7365A429"/>
    <w:rsid w:val="736AB87A"/>
    <w:rsid w:val="736D367B"/>
    <w:rsid w:val="736F12C6"/>
    <w:rsid w:val="7372A0CF"/>
    <w:rsid w:val="7374FADF"/>
    <w:rsid w:val="737B33F9"/>
    <w:rsid w:val="73885DDA"/>
    <w:rsid w:val="73898392"/>
    <w:rsid w:val="7389B23F"/>
    <w:rsid w:val="739EB544"/>
    <w:rsid w:val="73ABBE4B"/>
    <w:rsid w:val="73B11E7D"/>
    <w:rsid w:val="73B2CCF2"/>
    <w:rsid w:val="73B4DA8F"/>
    <w:rsid w:val="73CB22F6"/>
    <w:rsid w:val="73CF08DA"/>
    <w:rsid w:val="73E639B5"/>
    <w:rsid w:val="73F09894"/>
    <w:rsid w:val="73F15BBA"/>
    <w:rsid w:val="73F2C6B4"/>
    <w:rsid w:val="73F9813E"/>
    <w:rsid w:val="73FEADEE"/>
    <w:rsid w:val="74018F2B"/>
    <w:rsid w:val="740BB6BB"/>
    <w:rsid w:val="740E899F"/>
    <w:rsid w:val="741DA3A5"/>
    <w:rsid w:val="74210E52"/>
    <w:rsid w:val="74267306"/>
    <w:rsid w:val="7427EFCF"/>
    <w:rsid w:val="742E5581"/>
    <w:rsid w:val="743E491B"/>
    <w:rsid w:val="7442F03D"/>
    <w:rsid w:val="7449087A"/>
    <w:rsid w:val="74532ED5"/>
    <w:rsid w:val="745EF623"/>
    <w:rsid w:val="7460FC69"/>
    <w:rsid w:val="74664018"/>
    <w:rsid w:val="7467C266"/>
    <w:rsid w:val="74695C35"/>
    <w:rsid w:val="746E147C"/>
    <w:rsid w:val="747FF3D7"/>
    <w:rsid w:val="74823BDD"/>
    <w:rsid w:val="7490122D"/>
    <w:rsid w:val="749995D4"/>
    <w:rsid w:val="74A83BFC"/>
    <w:rsid w:val="74B00622"/>
    <w:rsid w:val="74B529BE"/>
    <w:rsid w:val="74BB11CD"/>
    <w:rsid w:val="74CFC862"/>
    <w:rsid w:val="74D202DF"/>
    <w:rsid w:val="74D2A4E3"/>
    <w:rsid w:val="74EE05F8"/>
    <w:rsid w:val="74FD52EC"/>
    <w:rsid w:val="7505E8AE"/>
    <w:rsid w:val="7506230F"/>
    <w:rsid w:val="7511F369"/>
    <w:rsid w:val="75126CFC"/>
    <w:rsid w:val="751D4D22"/>
    <w:rsid w:val="75263898"/>
    <w:rsid w:val="7528717F"/>
    <w:rsid w:val="7532C02A"/>
    <w:rsid w:val="7548EADC"/>
    <w:rsid w:val="75535008"/>
    <w:rsid w:val="75543449"/>
    <w:rsid w:val="7560A51F"/>
    <w:rsid w:val="7565F0EC"/>
    <w:rsid w:val="756C50BE"/>
    <w:rsid w:val="756EE1D4"/>
    <w:rsid w:val="757B7202"/>
    <w:rsid w:val="75842C58"/>
    <w:rsid w:val="7586E49D"/>
    <w:rsid w:val="758BD17B"/>
    <w:rsid w:val="75AABD07"/>
    <w:rsid w:val="75B56391"/>
    <w:rsid w:val="75C4EE8A"/>
    <w:rsid w:val="75CC37F6"/>
    <w:rsid w:val="75E7137F"/>
    <w:rsid w:val="75F10B84"/>
    <w:rsid w:val="75F5AE77"/>
    <w:rsid w:val="76208793"/>
    <w:rsid w:val="7626B54F"/>
    <w:rsid w:val="762BAFA3"/>
    <w:rsid w:val="762F56E1"/>
    <w:rsid w:val="763967F5"/>
    <w:rsid w:val="763F3992"/>
    <w:rsid w:val="76408BAD"/>
    <w:rsid w:val="764F78AB"/>
    <w:rsid w:val="765DE9FB"/>
    <w:rsid w:val="76658893"/>
    <w:rsid w:val="76681C50"/>
    <w:rsid w:val="766C3F1A"/>
    <w:rsid w:val="766E6718"/>
    <w:rsid w:val="7672167B"/>
    <w:rsid w:val="76788DD9"/>
    <w:rsid w:val="76812275"/>
    <w:rsid w:val="76822426"/>
    <w:rsid w:val="768F2279"/>
    <w:rsid w:val="76A22344"/>
    <w:rsid w:val="76BB04EF"/>
    <w:rsid w:val="76C0E864"/>
    <w:rsid w:val="76C6A651"/>
    <w:rsid w:val="76D6F42B"/>
    <w:rsid w:val="76DCC639"/>
    <w:rsid w:val="76EB40E6"/>
    <w:rsid w:val="76ED7826"/>
    <w:rsid w:val="76F759A8"/>
    <w:rsid w:val="76FA20FA"/>
    <w:rsid w:val="76FC61B9"/>
    <w:rsid w:val="7703826E"/>
    <w:rsid w:val="7706398A"/>
    <w:rsid w:val="770E3180"/>
    <w:rsid w:val="772454D2"/>
    <w:rsid w:val="77318B8E"/>
    <w:rsid w:val="774F0F37"/>
    <w:rsid w:val="775C642A"/>
    <w:rsid w:val="775FA881"/>
    <w:rsid w:val="776950E2"/>
    <w:rsid w:val="77793B76"/>
    <w:rsid w:val="7792C3CA"/>
    <w:rsid w:val="77A19465"/>
    <w:rsid w:val="77A93425"/>
    <w:rsid w:val="77B4C0B8"/>
    <w:rsid w:val="77B75FC6"/>
    <w:rsid w:val="77B7E129"/>
    <w:rsid w:val="77BE2C74"/>
    <w:rsid w:val="77D72105"/>
    <w:rsid w:val="77F872EA"/>
    <w:rsid w:val="77FA968C"/>
    <w:rsid w:val="77FD5314"/>
    <w:rsid w:val="780EE12D"/>
    <w:rsid w:val="78112876"/>
    <w:rsid w:val="7811370C"/>
    <w:rsid w:val="7818E62A"/>
    <w:rsid w:val="781BF79B"/>
    <w:rsid w:val="781EB33D"/>
    <w:rsid w:val="781EBC5C"/>
    <w:rsid w:val="781F43A4"/>
    <w:rsid w:val="7820F37C"/>
    <w:rsid w:val="7826D33B"/>
    <w:rsid w:val="7827612D"/>
    <w:rsid w:val="7836071A"/>
    <w:rsid w:val="784C074E"/>
    <w:rsid w:val="784CFC57"/>
    <w:rsid w:val="784EBCB2"/>
    <w:rsid w:val="7857A7E7"/>
    <w:rsid w:val="785AB3CF"/>
    <w:rsid w:val="785DE213"/>
    <w:rsid w:val="7873F28A"/>
    <w:rsid w:val="7876515E"/>
    <w:rsid w:val="78782FC2"/>
    <w:rsid w:val="787B2FE2"/>
    <w:rsid w:val="78876247"/>
    <w:rsid w:val="788988E3"/>
    <w:rsid w:val="78920139"/>
    <w:rsid w:val="7897FCC1"/>
    <w:rsid w:val="789E0C36"/>
    <w:rsid w:val="78A05986"/>
    <w:rsid w:val="78A0BB5B"/>
    <w:rsid w:val="78A74E4A"/>
    <w:rsid w:val="78A89856"/>
    <w:rsid w:val="78AAC328"/>
    <w:rsid w:val="78AF1317"/>
    <w:rsid w:val="78BABB6B"/>
    <w:rsid w:val="78BB972F"/>
    <w:rsid w:val="78C834E1"/>
    <w:rsid w:val="78C8E1D8"/>
    <w:rsid w:val="78C95061"/>
    <w:rsid w:val="78D1B645"/>
    <w:rsid w:val="78D5C4C7"/>
    <w:rsid w:val="78D8385D"/>
    <w:rsid w:val="78DCC447"/>
    <w:rsid w:val="78E44C92"/>
    <w:rsid w:val="78E879EB"/>
    <w:rsid w:val="78F88846"/>
    <w:rsid w:val="79039307"/>
    <w:rsid w:val="7907C623"/>
    <w:rsid w:val="790D23F3"/>
    <w:rsid w:val="79181463"/>
    <w:rsid w:val="791ED2EC"/>
    <w:rsid w:val="792BDCAC"/>
    <w:rsid w:val="793A3AB1"/>
    <w:rsid w:val="794E8E12"/>
    <w:rsid w:val="79563366"/>
    <w:rsid w:val="7966877F"/>
    <w:rsid w:val="796FA4AB"/>
    <w:rsid w:val="79782C6F"/>
    <w:rsid w:val="797C2FE7"/>
    <w:rsid w:val="79958EEF"/>
    <w:rsid w:val="79A3DFDC"/>
    <w:rsid w:val="79A53D27"/>
    <w:rsid w:val="79A7F9D1"/>
    <w:rsid w:val="79B2708D"/>
    <w:rsid w:val="79B4963C"/>
    <w:rsid w:val="79BCAEAD"/>
    <w:rsid w:val="79C4A9DC"/>
    <w:rsid w:val="79C6CAEE"/>
    <w:rsid w:val="79D10D32"/>
    <w:rsid w:val="79E69ACB"/>
    <w:rsid w:val="79FCC29E"/>
    <w:rsid w:val="79FD8CE7"/>
    <w:rsid w:val="79FDA60D"/>
    <w:rsid w:val="79FEDB4B"/>
    <w:rsid w:val="7A0CF6BE"/>
    <w:rsid w:val="7A0F87AA"/>
    <w:rsid w:val="7A1F925B"/>
    <w:rsid w:val="7A212F81"/>
    <w:rsid w:val="7A21803A"/>
    <w:rsid w:val="7A3881FA"/>
    <w:rsid w:val="7A4C1D0A"/>
    <w:rsid w:val="7A50FC26"/>
    <w:rsid w:val="7A55D27B"/>
    <w:rsid w:val="7A736594"/>
    <w:rsid w:val="7A74DE2D"/>
    <w:rsid w:val="7A80F842"/>
    <w:rsid w:val="7A8517BF"/>
    <w:rsid w:val="7A87541A"/>
    <w:rsid w:val="7A9458A7"/>
    <w:rsid w:val="7AA45FAB"/>
    <w:rsid w:val="7AA792B1"/>
    <w:rsid w:val="7AAB331D"/>
    <w:rsid w:val="7AAB544A"/>
    <w:rsid w:val="7AAE5FD4"/>
    <w:rsid w:val="7AB4E8F2"/>
    <w:rsid w:val="7AB6D6B5"/>
    <w:rsid w:val="7AD28C91"/>
    <w:rsid w:val="7ADC18F4"/>
    <w:rsid w:val="7AF0D188"/>
    <w:rsid w:val="7AF8688F"/>
    <w:rsid w:val="7AFCD914"/>
    <w:rsid w:val="7B008C11"/>
    <w:rsid w:val="7B04361C"/>
    <w:rsid w:val="7B406BFD"/>
    <w:rsid w:val="7B4B995A"/>
    <w:rsid w:val="7B5E194C"/>
    <w:rsid w:val="7B62ACD3"/>
    <w:rsid w:val="7B6C5DAA"/>
    <w:rsid w:val="7B910B1B"/>
    <w:rsid w:val="7BA40041"/>
    <w:rsid w:val="7BA77DDC"/>
    <w:rsid w:val="7BAD96CE"/>
    <w:rsid w:val="7BB86E5F"/>
    <w:rsid w:val="7BBFDAD5"/>
    <w:rsid w:val="7BC9BBAF"/>
    <w:rsid w:val="7BDFE239"/>
    <w:rsid w:val="7BE3FE43"/>
    <w:rsid w:val="7BE9F232"/>
    <w:rsid w:val="7BECD9F1"/>
    <w:rsid w:val="7BF88FB0"/>
    <w:rsid w:val="7BFDD899"/>
    <w:rsid w:val="7C243C67"/>
    <w:rsid w:val="7C24A515"/>
    <w:rsid w:val="7C29CB58"/>
    <w:rsid w:val="7C2D2557"/>
    <w:rsid w:val="7C3267CC"/>
    <w:rsid w:val="7C3671A7"/>
    <w:rsid w:val="7C3BFDB9"/>
    <w:rsid w:val="7C3C4D4C"/>
    <w:rsid w:val="7C4281E2"/>
    <w:rsid w:val="7C4F6C13"/>
    <w:rsid w:val="7C525D09"/>
    <w:rsid w:val="7C52801B"/>
    <w:rsid w:val="7C559B37"/>
    <w:rsid w:val="7C6648DC"/>
    <w:rsid w:val="7C6A6C29"/>
    <w:rsid w:val="7C98D759"/>
    <w:rsid w:val="7C9C2E35"/>
    <w:rsid w:val="7CA1BA69"/>
    <w:rsid w:val="7CA1C8F2"/>
    <w:rsid w:val="7CA6F06C"/>
    <w:rsid w:val="7CD4474A"/>
    <w:rsid w:val="7CE61F20"/>
    <w:rsid w:val="7CF069CA"/>
    <w:rsid w:val="7CF68A88"/>
    <w:rsid w:val="7CF8C21D"/>
    <w:rsid w:val="7D019D8B"/>
    <w:rsid w:val="7D091C2D"/>
    <w:rsid w:val="7D1BD348"/>
    <w:rsid w:val="7D267163"/>
    <w:rsid w:val="7D3384C9"/>
    <w:rsid w:val="7D35F57E"/>
    <w:rsid w:val="7D3CDFDC"/>
    <w:rsid w:val="7D4130D1"/>
    <w:rsid w:val="7D4BBABD"/>
    <w:rsid w:val="7D56F531"/>
    <w:rsid w:val="7D57A40D"/>
    <w:rsid w:val="7D58745E"/>
    <w:rsid w:val="7D5E8210"/>
    <w:rsid w:val="7D624451"/>
    <w:rsid w:val="7D6C5903"/>
    <w:rsid w:val="7D6C6FCE"/>
    <w:rsid w:val="7D7142C7"/>
    <w:rsid w:val="7D81D21D"/>
    <w:rsid w:val="7D83FEB0"/>
    <w:rsid w:val="7D857EF2"/>
    <w:rsid w:val="7D87681C"/>
    <w:rsid w:val="7DAAE271"/>
    <w:rsid w:val="7DAE2EA9"/>
    <w:rsid w:val="7DB0A695"/>
    <w:rsid w:val="7DB9896D"/>
    <w:rsid w:val="7DBCCDE0"/>
    <w:rsid w:val="7DC3080C"/>
    <w:rsid w:val="7DCF258D"/>
    <w:rsid w:val="7DE7D37B"/>
    <w:rsid w:val="7DFA541D"/>
    <w:rsid w:val="7DFBB48F"/>
    <w:rsid w:val="7DFEDB61"/>
    <w:rsid w:val="7E0AA2CB"/>
    <w:rsid w:val="7E0E0270"/>
    <w:rsid w:val="7E1AF115"/>
    <w:rsid w:val="7E1D45D3"/>
    <w:rsid w:val="7E3660B9"/>
    <w:rsid w:val="7E366CCD"/>
    <w:rsid w:val="7E3897DC"/>
    <w:rsid w:val="7E391974"/>
    <w:rsid w:val="7E3D99FD"/>
    <w:rsid w:val="7E4EDBD4"/>
    <w:rsid w:val="7E553560"/>
    <w:rsid w:val="7E662143"/>
    <w:rsid w:val="7E73078E"/>
    <w:rsid w:val="7E7D5447"/>
    <w:rsid w:val="7E815595"/>
    <w:rsid w:val="7E825428"/>
    <w:rsid w:val="7E84985D"/>
    <w:rsid w:val="7E9DD929"/>
    <w:rsid w:val="7EB21431"/>
    <w:rsid w:val="7EB8DC10"/>
    <w:rsid w:val="7EB96A07"/>
    <w:rsid w:val="7EC25647"/>
    <w:rsid w:val="7ECB22E3"/>
    <w:rsid w:val="7ED61213"/>
    <w:rsid w:val="7EDCDC0C"/>
    <w:rsid w:val="7EEE92D6"/>
    <w:rsid w:val="7EFB1C8B"/>
    <w:rsid w:val="7EFE2E5D"/>
    <w:rsid w:val="7F011BE8"/>
    <w:rsid w:val="7F198B66"/>
    <w:rsid w:val="7F19DADD"/>
    <w:rsid w:val="7F1B6DF1"/>
    <w:rsid w:val="7F2913D4"/>
    <w:rsid w:val="7F2DFBCF"/>
    <w:rsid w:val="7F3E09E6"/>
    <w:rsid w:val="7F4C4322"/>
    <w:rsid w:val="7F519D9C"/>
    <w:rsid w:val="7F62F199"/>
    <w:rsid w:val="7F709CA8"/>
    <w:rsid w:val="7F76E069"/>
    <w:rsid w:val="7F7CB9EC"/>
    <w:rsid w:val="7F898D00"/>
    <w:rsid w:val="7F8E40E5"/>
    <w:rsid w:val="7F9589C5"/>
    <w:rsid w:val="7F964892"/>
    <w:rsid w:val="7F97A2D4"/>
    <w:rsid w:val="7F9DE825"/>
    <w:rsid w:val="7FA7A087"/>
    <w:rsid w:val="7FB341E6"/>
    <w:rsid w:val="7FB360F9"/>
    <w:rsid w:val="7FCEFB43"/>
    <w:rsid w:val="7FD5B053"/>
    <w:rsid w:val="7FE121F4"/>
    <w:rsid w:val="7FE49E68"/>
    <w:rsid w:val="7FEF554D"/>
    <w:rsid w:val="7FF48BC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F1A1BB"/>
  <w15:docId w15:val="{E51984B2-156A-4E8E-97B7-9C5FEBC8C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SimSun"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241E"/>
    <w:pPr>
      <w:spacing w:line="240" w:lineRule="auto"/>
    </w:pPr>
    <w:rPr>
      <w:rFonts w:ascii="Times New Roman" w:eastAsia="Times New Roman" w:hAnsi="Times New Roman" w:cs="Times New Roman"/>
      <w:sz w:val="24"/>
      <w:szCs w:val="24"/>
      <w:lang w:val="en-US" w:eastAsia="zh-CN"/>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TableGrid">
    <w:name w:val="Table Grid"/>
    <w:basedOn w:val="Table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Pr>
      <w:rFonts w:ascii="Times New Roman" w:eastAsia="Times New Roman" w:hAnsi="Times New Roman" w:cs="Times New Roman"/>
      <w:sz w:val="24"/>
      <w:szCs w:val="24"/>
      <w:lang w:val="en-US" w:eastAsia="zh-CN"/>
    </w:rPr>
  </w:style>
  <w:style w:type="paragraph" w:styleId="Header">
    <w:name w:val="header"/>
    <w:basedOn w:val="Normal"/>
    <w:link w:val="HeaderChar"/>
    <w:uiPriority w:val="99"/>
    <w:unhideWhenUsed/>
    <w:pPr>
      <w:tabs>
        <w:tab w:val="center" w:pos="4680"/>
        <w:tab w:val="right" w:pos="9360"/>
      </w:tabs>
    </w:pPr>
  </w:style>
  <w:style w:type="character" w:styleId="Hyperlink">
    <w:name w:val="Hyperlink"/>
    <w:basedOn w:val="DefaultParagraphFont"/>
    <w:uiPriority w:val="99"/>
    <w:unhideWhenUsed/>
    <w:rPr>
      <w:color w:val="0000FF" w:themeColor="hyperlink"/>
      <w:u w:val="single"/>
    </w:rPr>
  </w:style>
  <w:style w:type="paragraph" w:styleId="Footer">
    <w:name w:val="footer"/>
    <w:basedOn w:val="Normal"/>
    <w:link w:val="FooterChar"/>
    <w:uiPriority w:val="99"/>
    <w:unhideWhenUsed/>
    <w:rsid w:val="00414EED"/>
    <w:pPr>
      <w:tabs>
        <w:tab w:val="center" w:pos="4680"/>
        <w:tab w:val="right" w:pos="9360"/>
      </w:tabs>
    </w:pPr>
  </w:style>
  <w:style w:type="character" w:customStyle="1" w:styleId="FooterChar">
    <w:name w:val="Footer Char"/>
    <w:basedOn w:val="DefaultParagraphFont"/>
    <w:link w:val="Footer"/>
    <w:uiPriority w:val="99"/>
    <w:rsid w:val="00414EED"/>
    <w:rPr>
      <w:rFonts w:ascii="Times New Roman" w:eastAsia="Times New Roman" w:hAnsi="Times New Roman" w:cs="Times New Roman"/>
      <w:sz w:val="24"/>
      <w:szCs w:val="24"/>
      <w:lang w:val="en-US" w:eastAsia="zh-CN"/>
    </w:rPr>
  </w:style>
  <w:style w:type="paragraph" w:styleId="CommentText">
    <w:name w:val="annotation text"/>
    <w:basedOn w:val="Normal"/>
    <w:link w:val="CommentTextChar"/>
    <w:uiPriority w:val="99"/>
    <w:semiHidden/>
    <w:unhideWhenUsed/>
    <w:rsid w:val="008A7836"/>
    <w:rPr>
      <w:sz w:val="20"/>
      <w:szCs w:val="20"/>
    </w:rPr>
  </w:style>
  <w:style w:type="character" w:customStyle="1" w:styleId="CommentTextChar">
    <w:name w:val="Comment Text Char"/>
    <w:basedOn w:val="DefaultParagraphFont"/>
    <w:link w:val="CommentText"/>
    <w:uiPriority w:val="99"/>
    <w:semiHidden/>
    <w:rsid w:val="008A7836"/>
    <w:rPr>
      <w:rFonts w:ascii="Times New Roman" w:eastAsia="Times New Roman" w:hAnsi="Times New Roman" w:cs="Times New Roman"/>
      <w:sz w:val="20"/>
      <w:szCs w:val="20"/>
      <w:lang w:val="en-US" w:eastAsia="zh-CN"/>
    </w:rPr>
  </w:style>
  <w:style w:type="character" w:styleId="CommentReference">
    <w:name w:val="annotation reference"/>
    <w:basedOn w:val="DefaultParagraphFont"/>
    <w:uiPriority w:val="99"/>
    <w:semiHidden/>
    <w:unhideWhenUsed/>
    <w:rsid w:val="008A7836"/>
    <w:rPr>
      <w:sz w:val="16"/>
      <w:szCs w:val="16"/>
    </w:rPr>
  </w:style>
  <w:style w:type="character" w:styleId="UnresolvedMention">
    <w:name w:val="Unresolved Mention"/>
    <w:basedOn w:val="DefaultParagraphFont"/>
    <w:uiPriority w:val="99"/>
    <w:semiHidden/>
    <w:unhideWhenUsed/>
    <w:rsid w:val="005D4CC0"/>
    <w:rPr>
      <w:color w:val="605E5C"/>
      <w:shd w:val="clear" w:color="auto" w:fill="E1DFDD"/>
    </w:rPr>
  </w:style>
  <w:style w:type="character" w:styleId="FollowedHyperlink">
    <w:name w:val="FollowedHyperlink"/>
    <w:basedOn w:val="DefaultParagraphFont"/>
    <w:uiPriority w:val="99"/>
    <w:semiHidden/>
    <w:unhideWhenUsed/>
    <w:rsid w:val="00193BCB"/>
    <w:rPr>
      <w:color w:val="800080" w:themeColor="followedHyperlink"/>
      <w:u w:val="single"/>
    </w:rPr>
  </w:style>
  <w:style w:type="character" w:styleId="PlaceholderText">
    <w:name w:val="Placeholder Text"/>
    <w:basedOn w:val="DefaultParagraphFont"/>
    <w:uiPriority w:val="99"/>
    <w:semiHidden/>
    <w:rsid w:val="00677BDA"/>
    <w:rPr>
      <w:color w:val="808080"/>
    </w:rPr>
  </w:style>
  <w:style w:type="paragraph" w:styleId="ListParagraph">
    <w:name w:val="List Paragraph"/>
    <w:basedOn w:val="Normal"/>
    <w:uiPriority w:val="34"/>
    <w:qFormat/>
    <w:rsid w:val="004B12BA"/>
    <w:pPr>
      <w:ind w:left="720"/>
      <w:contextualSpacing/>
    </w:pPr>
  </w:style>
  <w:style w:type="character" w:styleId="Strong">
    <w:name w:val="Strong"/>
    <w:basedOn w:val="DefaultParagraphFont"/>
    <w:uiPriority w:val="22"/>
    <w:qFormat/>
    <w:rsid w:val="00FA330A"/>
    <w:rPr>
      <w:b/>
      <w:bCs/>
    </w:rPr>
  </w:style>
  <w:style w:type="character" w:styleId="Emphasis">
    <w:name w:val="Emphasis"/>
    <w:basedOn w:val="DefaultParagraphFont"/>
    <w:uiPriority w:val="20"/>
    <w:qFormat/>
    <w:rsid w:val="00480131"/>
    <w:rPr>
      <w:i/>
      <w:iCs/>
    </w:rPr>
  </w:style>
  <w:style w:type="paragraph" w:styleId="Bibliography">
    <w:name w:val="Bibliography"/>
    <w:basedOn w:val="Normal"/>
    <w:next w:val="Normal"/>
    <w:uiPriority w:val="37"/>
    <w:unhideWhenUsed/>
    <w:rsid w:val="00236DDF"/>
    <w:pPr>
      <w:ind w:left="720" w:hanging="720"/>
    </w:pPr>
  </w:style>
  <w:style w:type="paragraph" w:styleId="NormalWeb">
    <w:name w:val="Normal (Web)"/>
    <w:basedOn w:val="Normal"/>
    <w:uiPriority w:val="99"/>
    <w:semiHidden/>
    <w:unhideWhenUsed/>
    <w:rsid w:val="0073241E"/>
    <w:pPr>
      <w:spacing w:before="100" w:beforeAutospacing="1" w:after="100" w:afterAutospacing="1"/>
    </w:pPr>
  </w:style>
  <w:style w:type="character" w:styleId="LineNumber">
    <w:name w:val="line number"/>
    <w:basedOn w:val="DefaultParagraphFont"/>
    <w:uiPriority w:val="99"/>
    <w:semiHidden/>
    <w:unhideWhenUsed/>
    <w:rsid w:val="00301D9B"/>
  </w:style>
  <w:style w:type="paragraph" w:styleId="Revision">
    <w:name w:val="Revision"/>
    <w:hidden/>
    <w:uiPriority w:val="99"/>
    <w:semiHidden/>
    <w:rsid w:val="001B0194"/>
    <w:pPr>
      <w:spacing w:line="240" w:lineRule="auto"/>
    </w:pPr>
    <w:rPr>
      <w:rFonts w:ascii="Times New Roman" w:eastAsia="Times New Roman" w:hAnsi="Times New Roman" w:cs="Times New Roman"/>
      <w:sz w:val="24"/>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5156887">
      <w:bodyDiv w:val="1"/>
      <w:marLeft w:val="0"/>
      <w:marRight w:val="0"/>
      <w:marTop w:val="0"/>
      <w:marBottom w:val="0"/>
      <w:divBdr>
        <w:top w:val="none" w:sz="0" w:space="0" w:color="auto"/>
        <w:left w:val="none" w:sz="0" w:space="0" w:color="auto"/>
        <w:bottom w:val="none" w:sz="0" w:space="0" w:color="auto"/>
        <w:right w:val="none" w:sz="0" w:space="0" w:color="auto"/>
      </w:divBdr>
    </w:div>
    <w:div w:id="1628508992">
      <w:bodyDiv w:val="1"/>
      <w:marLeft w:val="0"/>
      <w:marRight w:val="0"/>
      <w:marTop w:val="0"/>
      <w:marBottom w:val="0"/>
      <w:divBdr>
        <w:top w:val="none" w:sz="0" w:space="0" w:color="auto"/>
        <w:left w:val="none" w:sz="0" w:space="0" w:color="auto"/>
        <w:bottom w:val="none" w:sz="0" w:space="0" w:color="auto"/>
        <w:right w:val="none" w:sz="0" w:space="0" w:color="auto"/>
      </w:divBdr>
    </w:div>
    <w:div w:id="187820430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13" Type="http://schemas.openxmlformats.org/officeDocument/2006/relationships/hyperlink" Target="https://www.gebco.net/;" TargetMode="Externa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image" Target="media/image24.png"/><Relationship Id="rId7" Type="http://schemas.openxmlformats.org/officeDocument/2006/relationships/hyperlink" Target="http://www.aviso.altimetry.fr/;" TargetMode="External"/><Relationship Id="rId2" Type="http://schemas.openxmlformats.org/officeDocument/2006/relationships/styles" Target="styles.xml"/><Relationship Id="rId16" Type="http://schemas.openxmlformats.org/officeDocument/2006/relationships/hyperlink" Target="https://rapidrefresh.noaa.gov/hrrr/" TargetMode="External"/><Relationship Id="rId20" Type="http://schemas.openxmlformats.org/officeDocument/2006/relationships/image" Target="media/image4.png"/><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ei.noaa.gov/data/oceans/ndbc/hfradar/rtv" TargetMode="External"/><Relationship Id="rId24"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hyperlink" Target="https://www.ecmwf.int/en/forecasts/dataset/ecmwf-reanalysis-v5;"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hyperlink" Target="https://cordc.ucsd.edu/projects/hfrnet/;" TargetMode="External"/><Relationship Id="rId19"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ata.marine.copernicus.eu/product/SEALEVEL_GLO_PHY_L4_MY_008_047/services;" TargetMode="External"/><Relationship Id="rId14" Type="http://schemas.openxmlformats.org/officeDocument/2006/relationships/hyperlink" Target="https://topotools.cr.usgs.gov/topobathy_viewer/;"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fontTable" Target="fontTable.xml"/><Relationship Id="rId8" Type="http://schemas.openxmlformats.org/officeDocument/2006/relationships/hyperlink" Target="https://tidesandcurrents.noaa.gov/map/index.html;" TargetMode="External"/><Relationship Id="rId3" Type="http://schemas.openxmlformats.org/officeDocument/2006/relationships/settings" Target="settings.xml"/><Relationship Id="rId12" Type="http://schemas.openxmlformats.org/officeDocument/2006/relationships/hyperlink" Target="https://registry.opendata.aws/noaa-nos-stofs3d/" TargetMode="External"/><Relationship Id="rId17" Type="http://schemas.openxmlformats.org/officeDocument/2006/relationships/image" Target="media/image1.png"/><Relationship Id="rId25" Type="http://schemas.openxmlformats.org/officeDocument/2006/relationships/footer" Target="footer1.xml"/><Relationship Id="rId33" Type="http://schemas.openxmlformats.org/officeDocument/2006/relationships/image" Target="media/image15.png"/><Relationship Id="rId3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15792</Words>
  <Characters>90019</Characters>
  <Application>Microsoft Office Word</Application>
  <DocSecurity>0</DocSecurity>
  <Lines>750</Lines>
  <Paragraphs>211</Paragraphs>
  <ScaleCrop>false</ScaleCrop>
  <Company/>
  <LinksUpToDate>false</LinksUpToDate>
  <CharactersWithSpaces>105600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Cui, Linlin</dc:creator>
  <cp:keywords/>
  <cp:lastModifiedBy>Y. Joseph Zhang</cp:lastModifiedBy>
  <cp:revision>2</cp:revision>
  <dcterms:created xsi:type="dcterms:W3CDTF">2024-07-16T15:23:00Z</dcterms:created>
  <dcterms:modified xsi:type="dcterms:W3CDTF">2024-07-16T15:23:00Z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id="UHObPcyw"/&gt;&lt;style id="http://www.zotero.org/styles/ocean-modelling" hasBibliography="1" bibliographyStyleHasBeenSet="1"/&gt;&lt;prefs&gt;&lt;pref name="fieldType" value="Field"/&gt;&lt;pref name="automaticJournalA</vt:lpwstr>
  </property>
  <property fmtid="{D5CDD505-2E9C-101B-9397-08002B2CF9AE}" pid="3" name="ZOTERO_PREF_2">
    <vt:lpwstr>bbreviations" value="true"/&gt;&lt;/prefs&gt;&lt;/data&gt;</vt:lpwstr>
  </property>
</Properties>
</file>